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283"/>
        <w:gridCol w:w="567"/>
        <w:gridCol w:w="567"/>
        <w:gridCol w:w="992"/>
        <w:gridCol w:w="1026"/>
      </w:tblGrid>
      <w:tr w:rsidR="001E0DC0" w:rsidRPr="0082463B" w:rsidTr="00AB2B88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82463B" w:rsidRDefault="001E0DC0" w:rsidP="00830A16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581468_682</w:t>
            </w:r>
          </w:p>
        </w:tc>
      </w:tr>
      <w:tr w:rsidR="001E0DC0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581468_682_01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0-1,033</w:t>
            </w:r>
          </w:p>
        </w:tc>
      </w:tr>
      <w:tr w:rsidR="001E0DC0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F2401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D25157" w:rsidRDefault="001E0DC0" w:rsidP="00D251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von Gleuensee bis Netzowsee</w:t>
            </w:r>
          </w:p>
        </w:tc>
      </w:tr>
      <w:tr w:rsidR="001E0DC0" w:rsidRPr="0082463B" w:rsidTr="00AB2B88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AB2B88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i1025" type="#_x0000_t75" style="width:240.75pt;height:240.75pt;visibility:visible">
                  <v:imagedata r:id="rId7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E0DC0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bookmarkStart w:id="0" w:name="_GoBack"/>
            <w:r w:rsidRPr="00225479">
              <w:rPr>
                <w:noProof/>
              </w:rPr>
              <w:pict>
                <v:shape id="Grafik 11" o:spid="_x0000_i1026" type="#_x0000_t75" style="width:243.75pt;height:183pt;visibility:visible">
                  <v:imagedata r:id="rId8" o:title=""/>
                </v:shape>
              </w:pict>
            </w:r>
            <w:bookmarkEnd w:id="0"/>
          </w:p>
          <w:p w:rsidR="001E0DC0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E0DC0" w:rsidRDefault="001E0DC0" w:rsidP="00685E71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E0DC0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453C4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6E7582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6E7582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</w:t>
            </w:r>
          </w:p>
        </w:tc>
      </w:tr>
      <w:tr w:rsidR="001E0DC0" w:rsidRPr="0082463B" w:rsidTr="00AB2B88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F2401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2A6444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F2401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81200A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2A6444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567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2A6444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1026" w:type="dxa"/>
            <w:vMerge w:val="restart"/>
            <w:textDirection w:val="btLr"/>
            <w:vAlign w:val="center"/>
          </w:tcPr>
          <w:p w:rsidR="001E0DC0" w:rsidRPr="00FE03D6" w:rsidRDefault="001E0DC0" w:rsidP="002F477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81200A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2401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2401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1026" w:type="dxa"/>
            <w:vMerge/>
            <w:vAlign w:val="center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FB4CE5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0070C0"/>
            <w:vAlign w:val="center"/>
          </w:tcPr>
          <w:p w:rsidR="001E0DC0" w:rsidRPr="0010188B" w:rsidRDefault="001E0DC0" w:rsidP="0010188B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70C0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33CC33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1E0DC0" w:rsidRPr="0082463B" w:rsidRDefault="001E0DC0" w:rsidP="00F2401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FF00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gridSpan w:val="2"/>
            <w:shd w:val="clear" w:color="auto" w:fill="02C2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81200A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unwahr-scheinlich</w:t>
            </w:r>
          </w:p>
        </w:tc>
        <w:tc>
          <w:tcPr>
            <w:tcW w:w="1026" w:type="dxa"/>
            <w:vMerge w:val="restart"/>
            <w:shd w:val="pct25" w:color="auto" w:fill="auto"/>
            <w:vAlign w:val="center"/>
          </w:tcPr>
          <w:p w:rsidR="001E0DC0" w:rsidRPr="002F4775" w:rsidRDefault="001E0DC0" w:rsidP="0081200A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wahr-scheinlich</w:t>
            </w:r>
          </w:p>
        </w:tc>
      </w:tr>
      <w:tr w:rsidR="001E0DC0" w:rsidRPr="0082463B" w:rsidTr="00FB4CE5">
        <w:tc>
          <w:tcPr>
            <w:tcW w:w="1020" w:type="dxa"/>
            <w:shd w:val="clear" w:color="auto" w:fill="E6E6E6"/>
          </w:tcPr>
          <w:p w:rsidR="001E0DC0" w:rsidRPr="00754080" w:rsidRDefault="001E0DC0" w:rsidP="00F2401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33CC33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1E0DC0" w:rsidRPr="0010188B" w:rsidRDefault="001E0DC0" w:rsidP="0010188B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567" w:type="dxa"/>
            <w:shd w:val="clear" w:color="auto" w:fill="33CC33"/>
            <w:vAlign w:val="center"/>
          </w:tcPr>
          <w:p w:rsidR="001E0DC0" w:rsidRPr="0010188B" w:rsidRDefault="001E0DC0" w:rsidP="0010188B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10188B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33CC33"/>
          </w:tcPr>
          <w:p w:rsidR="001E0DC0" w:rsidRPr="00385789" w:rsidRDefault="001E0DC0" w:rsidP="006E7582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00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gridSpan w:val="2"/>
            <w:shd w:val="clear" w:color="auto" w:fill="02C2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26" w:type="dxa"/>
            <w:vMerge/>
            <w:shd w:val="pct25" w:color="auto" w:fill="auto"/>
          </w:tcPr>
          <w:p w:rsidR="001E0DC0" w:rsidRPr="0082463B" w:rsidRDefault="001E0DC0" w:rsidP="00F2401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D67FC6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AB2B88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717CA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überwiegend kanalartig aufgeweitetes </w:t>
            </w:r>
            <w:r w:rsidRPr="007609DC">
              <w:rPr>
                <w:rFonts w:cs="Arial"/>
                <w:sz w:val="18"/>
                <w:szCs w:val="18"/>
              </w:rPr>
              <w:t>Fließ zwischen Gleuensee und Netzowsee</w:t>
            </w:r>
            <w:r>
              <w:rPr>
                <w:rFonts w:cs="Arial"/>
                <w:sz w:val="18"/>
                <w:szCs w:val="18"/>
              </w:rPr>
              <w:t xml:space="preserve"> mit naturnahen Umgebungs- und Uferstrukturen</w:t>
            </w:r>
            <w:r w:rsidRPr="007609DC">
              <w:rPr>
                <w:rFonts w:cs="Arial"/>
                <w:sz w:val="18"/>
                <w:szCs w:val="18"/>
              </w:rPr>
              <w:t xml:space="preserve">, </w:t>
            </w:r>
          </w:p>
          <w:p w:rsidR="001E0DC0" w:rsidRDefault="001E0DC0" w:rsidP="00717CA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der</w:t>
            </w:r>
            <w:r w:rsidRPr="007609DC">
              <w:rPr>
                <w:rFonts w:cs="Arial"/>
                <w:sz w:val="18"/>
                <w:szCs w:val="18"/>
              </w:rPr>
              <w:t xml:space="preserve"> auf ca. 30 m Länge bestehende Uferverbau (halb verfallene, lückige, rissige und bewachsene Betonsteine) im Bereich eines ehemaligen Bahndurchlasses </w:t>
            </w:r>
            <w:r>
              <w:rPr>
                <w:rFonts w:cs="Arial"/>
                <w:sz w:val="18"/>
                <w:szCs w:val="18"/>
              </w:rPr>
              <w:t xml:space="preserve">bei Knehden </w:t>
            </w:r>
            <w:r w:rsidRPr="007609DC">
              <w:rPr>
                <w:rFonts w:cs="Arial"/>
                <w:sz w:val="18"/>
                <w:szCs w:val="18"/>
              </w:rPr>
              <w:t>dienen als Strukturelemente</w:t>
            </w:r>
          </w:p>
          <w:p w:rsidR="001E0DC0" w:rsidRDefault="001E0DC0" w:rsidP="00717CA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überwiegend geringe Fließgeschwindigkeit aufgrund Ausbaugrad</w:t>
            </w:r>
          </w:p>
          <w:p w:rsidR="001E0DC0" w:rsidRPr="00897326" w:rsidRDefault="001E0DC0" w:rsidP="00717CA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717CA3">
              <w:rPr>
                <w:rFonts w:cs="Arial"/>
                <w:sz w:val="18"/>
                <w:szCs w:val="18"/>
              </w:rPr>
              <w:t xml:space="preserve"> „Platkowsee-Netzowsee-Metzelthin“ (DE 2847-304)</w:t>
            </w:r>
          </w:p>
          <w:p w:rsidR="001E0DC0" w:rsidRDefault="001E0DC0" w:rsidP="005979B1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Fischotterdurchgängigkeit ist vorhanden</w:t>
            </w:r>
          </w:p>
          <w:p w:rsidR="001E0DC0" w:rsidRPr="005979B1" w:rsidRDefault="001E0DC0" w:rsidP="00FE0F1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Planungsabschnitt ist Teil einer Wasserwanderstrecke, die jedoch im Netzowsee endet</w:t>
            </w:r>
          </w:p>
        </w:tc>
      </w:tr>
      <w:tr w:rsidR="001E0DC0" w:rsidRPr="0082463B" w:rsidTr="00717CA3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717CA3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717CA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bekannt</w:t>
            </w: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392367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B972B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das Maßnahmenprogramm gibt als Belastungsquellen „diffuse Quellen“ sowie eine „Abflussregulierung und morphologische Veränderungen“ an, beides ist für den Planungsabschnitt nicht zutreffend </w:t>
            </w:r>
          </w:p>
          <w:p w:rsidR="001E0DC0" w:rsidRPr="008A313D" w:rsidRDefault="001E0DC0" w:rsidP="00B972B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geringe Fließgeschwindigkeit</w:t>
            </w:r>
          </w:p>
          <w:p w:rsidR="001E0DC0" w:rsidRPr="00392367" w:rsidRDefault="001E0DC0" w:rsidP="00B972B7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82463B" w:rsidRDefault="001E0DC0" w:rsidP="0031212D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392367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392367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392367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972B7" w:rsidRDefault="001E0DC0" w:rsidP="00B972B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</w:t>
            </w:r>
            <w:r w:rsidRPr="00B972B7">
              <w:rPr>
                <w:rFonts w:cs="Arial"/>
                <w:sz w:val="18"/>
                <w:szCs w:val="18"/>
              </w:rPr>
              <w:t>urzfristig: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</w:p>
          <w:p w:rsidR="001E0DC0" w:rsidRPr="00B972B7" w:rsidRDefault="001E0DC0" w:rsidP="00B972B7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Pr="00B972B7" w:rsidRDefault="001E0DC0" w:rsidP="00B972B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B972B7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 Wassersport (muskelkraftbetriebene Boote)</w:t>
            </w:r>
          </w:p>
          <w:p w:rsidR="001E0DC0" w:rsidRPr="003E0211" w:rsidRDefault="001E0DC0" w:rsidP="00B972B7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392367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5979B1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392367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FE0F1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Erhalt des guten ökologischen Zustandes </w:t>
            </w:r>
          </w:p>
        </w:tc>
      </w:tr>
      <w:tr w:rsidR="001E0DC0" w:rsidRPr="0082463B" w:rsidTr="00D67FC6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392367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392367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D67FC6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  <w:sectPr w:rsidR="001E0DC0" w:rsidSect="002F4775">
          <w:headerReference w:type="default" r:id="rId9"/>
          <w:footerReference w:type="default" r:id="rId10"/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F95D8D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581468_684_01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5,987-6,776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F95D8D" w:rsidRDefault="001E0DC0" w:rsidP="00D251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Nordufer Netzowsee bis Forstweg nach Moses Krug</w:t>
            </w:r>
          </w:p>
        </w:tc>
      </w:tr>
      <w:tr w:rsidR="001E0DC0" w:rsidRPr="0082463B" w:rsidTr="00F95D8D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F95D8D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4" o:spid="_x0000_i1027" type="#_x0000_t75" style="width:240.75pt;height:240.75pt;visibility:visible">
                  <v:imagedata r:id="rId11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477335">
            <w:pPr>
              <w:keepNext/>
              <w:keepLines/>
              <w:tabs>
                <w:tab w:val="left" w:pos="1453"/>
              </w:tabs>
              <w:spacing w:before="30" w:after="30"/>
              <w:jc w:val="center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2" o:spid="_x0000_i1028" type="#_x0000_t75" style="width:192pt;height:239.25pt;visibility:visible">
                  <v:imagedata r:id="rId12" o:title=""/>
                </v:shape>
              </w:pic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F95D8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F95D8D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F95D8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F95D8D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F95D8D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F95D8D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F95D8D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F95D8D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FB4CE5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F95D8D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0070C0"/>
          </w:tcPr>
          <w:p w:rsidR="001E0DC0" w:rsidRPr="00215081" w:rsidRDefault="001E0DC0" w:rsidP="00215081">
            <w:pPr>
              <w:tabs>
                <w:tab w:val="left" w:pos="318"/>
              </w:tabs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0070C0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33CC33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33CC33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1E0DC0" w:rsidRPr="004E45DE" w:rsidRDefault="001E0DC0" w:rsidP="00F95D8D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4E45DE"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0070C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FB4CE5">
        <w:tc>
          <w:tcPr>
            <w:tcW w:w="1020" w:type="dxa"/>
            <w:shd w:val="clear" w:color="auto" w:fill="E6E6E6"/>
          </w:tcPr>
          <w:p w:rsidR="001E0DC0" w:rsidRPr="00754080" w:rsidRDefault="001E0DC0" w:rsidP="00F95D8D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33CC33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33CC33"/>
          </w:tcPr>
          <w:p w:rsidR="001E0DC0" w:rsidRPr="00215081" w:rsidRDefault="001E0DC0" w:rsidP="00215081">
            <w:pPr>
              <w:spacing w:before="2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40" w:after="3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33CC33"/>
          </w:tcPr>
          <w:p w:rsidR="001E0DC0" w:rsidRPr="00A95E3D" w:rsidRDefault="001E0DC0" w:rsidP="00F95D8D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95E3D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33CC33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F95D8D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F95D8D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A6753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609DC">
              <w:rPr>
                <w:rFonts w:cs="Arial"/>
                <w:sz w:val="18"/>
                <w:szCs w:val="18"/>
              </w:rPr>
              <w:t>seeausflussgeprägt</w:t>
            </w:r>
            <w:r>
              <w:rPr>
                <w:rFonts w:cs="Arial"/>
                <w:sz w:val="18"/>
                <w:szCs w:val="18"/>
              </w:rPr>
              <w:t>er</w:t>
            </w:r>
            <w:r w:rsidRPr="007609DC">
              <w:rPr>
                <w:rFonts w:cs="Arial"/>
                <w:sz w:val="18"/>
                <w:szCs w:val="18"/>
              </w:rPr>
              <w:t>, naturnaher V</w:t>
            </w:r>
            <w:r>
              <w:rPr>
                <w:rFonts w:cs="Arial"/>
                <w:sz w:val="18"/>
                <w:szCs w:val="18"/>
              </w:rPr>
              <w:t>erlauf im Seeverlandungsbereich</w:t>
            </w:r>
            <w:r w:rsidRPr="007609DC">
              <w:rPr>
                <w:rFonts w:cs="Arial"/>
                <w:sz w:val="18"/>
                <w:szCs w:val="18"/>
              </w:rPr>
              <w:t xml:space="preserve">, </w:t>
            </w:r>
          </w:p>
          <w:p w:rsidR="001E0DC0" w:rsidRDefault="001E0DC0" w:rsidP="00A6753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609DC">
              <w:rPr>
                <w:rFonts w:cs="Arial"/>
                <w:sz w:val="18"/>
                <w:szCs w:val="18"/>
              </w:rPr>
              <w:t xml:space="preserve">unterhalb  </w:t>
            </w:r>
            <w:r>
              <w:rPr>
                <w:rFonts w:cs="Arial"/>
                <w:sz w:val="18"/>
                <w:szCs w:val="18"/>
              </w:rPr>
              <w:t xml:space="preserve">der </w:t>
            </w:r>
            <w:r w:rsidRPr="007609DC">
              <w:rPr>
                <w:rFonts w:cs="Arial"/>
                <w:sz w:val="18"/>
                <w:szCs w:val="18"/>
              </w:rPr>
              <w:t>Löschwasserentnahmestelle</w:t>
            </w:r>
            <w:r>
              <w:rPr>
                <w:rFonts w:cs="Arial"/>
                <w:sz w:val="18"/>
                <w:szCs w:val="18"/>
              </w:rPr>
              <w:t xml:space="preserve"> am Forstweg in Richtung Moses Krug wurde der Altlauf im Rahmen  eines Vorhabens des Naturschutzgroßprojektes „Uckermärkische Seen“ gekammert</w:t>
            </w:r>
            <w:r w:rsidRPr="007609DC">
              <w:rPr>
                <w:rFonts w:cs="Arial"/>
                <w:sz w:val="18"/>
                <w:szCs w:val="18"/>
              </w:rPr>
              <w:t>, rechts vom Altlauf</w:t>
            </w:r>
            <w:r>
              <w:rPr>
                <w:rFonts w:cs="Arial"/>
                <w:sz w:val="18"/>
                <w:szCs w:val="18"/>
              </w:rPr>
              <w:t xml:space="preserve"> entwickelte sich daraufhin ein stark</w:t>
            </w:r>
            <w:r w:rsidRPr="007609DC">
              <w:rPr>
                <w:rFonts w:cs="Arial"/>
                <w:sz w:val="18"/>
                <w:szCs w:val="18"/>
              </w:rPr>
              <w:t xml:space="preserve"> anastomisierender neuer Verlauf bis ca. 200 m vor Einmündung in Netzowsee</w:t>
            </w:r>
          </w:p>
          <w:p w:rsidR="001E0DC0" w:rsidRPr="00897326" w:rsidRDefault="001E0DC0" w:rsidP="00A6753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A67538">
              <w:rPr>
                <w:rFonts w:cs="Arial"/>
                <w:sz w:val="18"/>
                <w:szCs w:val="18"/>
              </w:rPr>
              <w:t xml:space="preserve"> „Platkowsee-Netzowsee-Metzelthin“ (DE 2847-304)</w:t>
            </w:r>
          </w:p>
          <w:p w:rsidR="001E0DC0" w:rsidRPr="00A95E3D" w:rsidRDefault="001E0DC0" w:rsidP="00A95E3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A67538">
              <w:rPr>
                <w:rFonts w:cs="Arial"/>
                <w:sz w:val="18"/>
                <w:szCs w:val="18"/>
              </w:rPr>
              <w:t>Fischotterdurchgängigkeit vorhanden</w:t>
            </w:r>
          </w:p>
        </w:tc>
      </w:tr>
      <w:tr w:rsidR="001E0DC0" w:rsidRPr="0082463B" w:rsidTr="00C40A54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A95E3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A95E3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bekannt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Pr="00A95E3D" w:rsidRDefault="001E0DC0" w:rsidP="00A95E3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</w:t>
            </w:r>
          </w:p>
        </w:tc>
      </w:tr>
      <w:tr w:rsidR="001E0DC0" w:rsidRPr="0082463B" w:rsidTr="00F95D8D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31212D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F95D8D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F95D8D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142C9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142C9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1142C9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</w:t>
            </w:r>
            <w:r w:rsidRPr="001142C9">
              <w:rPr>
                <w:rFonts w:cs="Arial"/>
                <w:sz w:val="18"/>
                <w:szCs w:val="18"/>
              </w:rPr>
              <w:t>urzfristig: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1142C9" w:rsidRDefault="001E0DC0" w:rsidP="001142C9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Pr="001142C9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1142C9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F95D8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A67538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1142C9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F95D8D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FE0F1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Erhalt des guten ökologischen Zustandes </w:t>
            </w:r>
          </w:p>
        </w:tc>
      </w:tr>
      <w:tr w:rsidR="001E0DC0" w:rsidRPr="0082463B" w:rsidTr="00F95D8D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F95D8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F95D8D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F95D8D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  <w:sectPr w:rsidR="001E0DC0" w:rsidSect="002F4775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101D39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581468_684_02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101D39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6,776-7,433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01D3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D25157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Forstweg nach Moses Krug bis Bergsee</w:t>
            </w:r>
          </w:p>
        </w:tc>
      </w:tr>
      <w:tr w:rsidR="001E0DC0" w:rsidRPr="0082463B" w:rsidTr="00101D39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101D39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5" o:spid="_x0000_i1029" type="#_x0000_t75" style="width:240.75pt;height:240.75pt;visibility:visible">
                  <v:imagedata r:id="rId13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noProof/>
              </w:rPr>
            </w:pPr>
          </w:p>
          <w:p w:rsidR="001E0DC0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3" o:spid="_x0000_i1030" type="#_x0000_t75" style="width:247.5pt;height:185.25pt;visibility:visible">
                  <v:imagedata r:id="rId14" o:title=""/>
                </v:shape>
              </w:pict>
            </w:r>
          </w:p>
          <w:p w:rsidR="001E0DC0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E0DC0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101D39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01D39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101D39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101D39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101D39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101D39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101D39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01D39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215081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01D39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0070C0"/>
            <w:vAlign w:val="center"/>
          </w:tcPr>
          <w:p w:rsidR="001E0DC0" w:rsidRPr="00215081" w:rsidRDefault="001E0DC0" w:rsidP="00215081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50" w:type="dxa"/>
          </w:tcPr>
          <w:p w:rsidR="001E0DC0" w:rsidRPr="004E45DE" w:rsidRDefault="001E0DC0" w:rsidP="00101D39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4E45DE"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4E45DE">
        <w:tc>
          <w:tcPr>
            <w:tcW w:w="1020" w:type="dxa"/>
            <w:shd w:val="clear" w:color="auto" w:fill="E6E6E6"/>
          </w:tcPr>
          <w:p w:rsidR="001E0DC0" w:rsidRPr="00754080" w:rsidRDefault="001E0DC0" w:rsidP="00101D39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0000"/>
          </w:tcPr>
          <w:p w:rsidR="001E0DC0" w:rsidRPr="004E45DE" w:rsidRDefault="001E0DC0" w:rsidP="00101D39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101D39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101D39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609DC">
              <w:rPr>
                <w:rFonts w:cs="Arial"/>
                <w:sz w:val="18"/>
                <w:szCs w:val="18"/>
              </w:rPr>
              <w:t>seeausflussgeprägt</w:t>
            </w:r>
            <w:r>
              <w:rPr>
                <w:rFonts w:cs="Arial"/>
                <w:sz w:val="18"/>
                <w:szCs w:val="18"/>
              </w:rPr>
              <w:t>er</w:t>
            </w:r>
            <w:r w:rsidRPr="007609DC">
              <w:rPr>
                <w:rFonts w:cs="Arial"/>
                <w:sz w:val="18"/>
                <w:szCs w:val="18"/>
              </w:rPr>
              <w:t>, naturnaher Verlauf,</w:t>
            </w:r>
            <w:r>
              <w:rPr>
                <w:rFonts w:cs="Arial"/>
                <w:sz w:val="18"/>
                <w:szCs w:val="18"/>
              </w:rPr>
              <w:t xml:space="preserve"> überwiegend</w:t>
            </w:r>
            <w:r w:rsidRPr="007609DC">
              <w:rPr>
                <w:rFonts w:cs="Arial"/>
                <w:sz w:val="18"/>
                <w:szCs w:val="18"/>
              </w:rPr>
              <w:t xml:space="preserve">  mineralische  Ausprägung, </w:t>
            </w:r>
            <w:r>
              <w:rPr>
                <w:rFonts w:cs="Arial"/>
                <w:sz w:val="18"/>
                <w:szCs w:val="18"/>
              </w:rPr>
              <w:t>im Rahmen des</w:t>
            </w:r>
            <w:r w:rsidRPr="007609D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Naturschutzgroßprojektes „Uckermärkische Seen“ wurden das ehemals verrohrte Fließ offengelegt und die Sohle höher gelegt, zudem erfolgte eine naturnahe Ausfomung des Fließes (siehe Foto)  </w:t>
            </w:r>
          </w:p>
          <w:p w:rsidR="001E0DC0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Fließgeschwindigkeit im Planungsabschnitt bei 0,5 m/s, für seeausflussgeprägte Fließe liegt das über den vorgegebenen Wertespannen, für den LAWA-Typ 16 (kiesgeprägter Bach) entspräche diese Fließgeschwindigkeit der Zustandsklasse 1  (Geländegefälle wäre überprüfen, anhand TK nicht möglich)</w:t>
            </w:r>
          </w:p>
          <w:p w:rsidR="001E0DC0" w:rsidRPr="00897326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1142C9">
              <w:rPr>
                <w:rFonts w:cs="Arial"/>
                <w:sz w:val="18"/>
                <w:szCs w:val="18"/>
              </w:rPr>
              <w:t xml:space="preserve"> „Platkowsee-Netzowsee-Metzelthin“ (DE 2847-304)</w:t>
            </w:r>
          </w:p>
          <w:p w:rsidR="001E0DC0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1142C9">
              <w:rPr>
                <w:rFonts w:cs="Arial"/>
                <w:sz w:val="18"/>
                <w:szCs w:val="18"/>
              </w:rPr>
              <w:t>Fischotterdurchgängigkeit vorhanden</w:t>
            </w:r>
          </w:p>
          <w:p w:rsidR="001E0DC0" w:rsidRDefault="001E0DC0" w:rsidP="001142C9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1142C9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Pr="00D67FC6" w:rsidRDefault="001E0DC0" w:rsidP="001142C9">
            <w:p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bekannt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01D39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Pr="00392367" w:rsidRDefault="001E0DC0" w:rsidP="004E45DE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für Fische und Makrozoobenthos aufgrund des regulierbaren Staubauwerkes (B005) nicht gegeben</w:t>
            </w:r>
          </w:p>
        </w:tc>
      </w:tr>
      <w:tr w:rsidR="001E0DC0" w:rsidRPr="0082463B" w:rsidTr="00101D39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101D39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01D39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1142C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Herstellung der Durchgängigkeit</w:t>
            </w:r>
          </w:p>
        </w:tc>
      </w:tr>
      <w:tr w:rsidR="001E0DC0" w:rsidRPr="0082463B" w:rsidTr="00101D39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142C9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142C9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142C9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1142C9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142C9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142C9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A67538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1142C9" w:rsidRDefault="001E0DC0" w:rsidP="00A6753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</w:t>
            </w:r>
            <w:r w:rsidRPr="001142C9">
              <w:rPr>
                <w:rFonts w:cs="Arial"/>
                <w:sz w:val="18"/>
                <w:szCs w:val="18"/>
              </w:rPr>
              <w:t>urzfristig: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1142C9" w:rsidRDefault="001E0DC0" w:rsidP="00A67538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Pr="001142C9" w:rsidRDefault="001E0DC0" w:rsidP="00A6753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A67538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101D39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101D39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101D39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A67538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101D39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A67538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A67538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FE0F1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Erhalt des guten ökologischen Zustandes </w:t>
            </w:r>
          </w:p>
        </w:tc>
      </w:tr>
      <w:tr w:rsidR="001E0DC0" w:rsidRPr="0082463B" w:rsidTr="00101D39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101D39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101D39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  <w:sectPr w:rsidR="001E0DC0" w:rsidSect="002F4775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1B63A5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581468_684_03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7,433-8,261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Bergsee</w:t>
            </w:r>
          </w:p>
        </w:tc>
      </w:tr>
      <w:tr w:rsidR="001E0DC0" w:rsidRPr="0082463B" w:rsidTr="001B63A5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1B63A5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6" o:spid="_x0000_i1031" type="#_x0000_t75" style="width:240.75pt;height:240.75pt;visibility:visible">
                  <v:imagedata r:id="rId15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70181D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4" o:spid="_x0000_i1032" type="#_x0000_t75" style="width:239.25pt;height:239.25pt;visibility:visible">
                  <v:imagedata r:id="rId16" o:title=""/>
                </v:shape>
              </w:pic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215081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1B63A5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215081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215081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215081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215081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6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850" w:type="dxa"/>
          </w:tcPr>
          <w:p w:rsidR="001E0DC0" w:rsidRPr="0082463B" w:rsidRDefault="001E0DC0" w:rsidP="0021508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ja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C40A54">
        <w:tc>
          <w:tcPr>
            <w:tcW w:w="1020" w:type="dxa"/>
            <w:shd w:val="clear" w:color="auto" w:fill="E6E6E6"/>
          </w:tcPr>
          <w:p w:rsidR="001E0DC0" w:rsidRPr="00754080" w:rsidRDefault="001E0DC0" w:rsidP="00215081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6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567" w:type="dxa"/>
            <w:shd w:val="clear" w:color="auto" w:fill="BFBFB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850" w:type="dxa"/>
            <w:shd w:val="clear" w:color="auto" w:fill="33CC33"/>
          </w:tcPr>
          <w:p w:rsidR="001E0DC0" w:rsidRPr="00385789" w:rsidRDefault="001E0DC0" w:rsidP="00215081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D35DC1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C40A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7609DC">
              <w:rPr>
                <w:rFonts w:cs="Arial"/>
                <w:sz w:val="18"/>
                <w:szCs w:val="18"/>
              </w:rPr>
              <w:t xml:space="preserve">Bergsee, </w:t>
            </w:r>
            <w:r>
              <w:rPr>
                <w:rFonts w:cs="Arial"/>
                <w:sz w:val="18"/>
                <w:szCs w:val="18"/>
              </w:rPr>
              <w:t xml:space="preserve"> im Rahmen des Naturschutzgroßschutzprojektes </w:t>
            </w:r>
            <w:r w:rsidRPr="007609DC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„Uckermärkische Seen“ durch Sohlgleite (im Gelände nicht mehr erkennbar) </w:t>
            </w:r>
            <w:r w:rsidRPr="007609DC">
              <w:rPr>
                <w:rFonts w:cs="Arial"/>
                <w:sz w:val="18"/>
                <w:szCs w:val="18"/>
              </w:rPr>
              <w:t>angestaut, durch Biber</w:t>
            </w:r>
            <w:r>
              <w:rPr>
                <w:rFonts w:cs="Arial"/>
                <w:sz w:val="18"/>
                <w:szCs w:val="18"/>
              </w:rPr>
              <w:t xml:space="preserve"> zum Aufnahmezeitpunkt weiter </w:t>
            </w:r>
            <w:r w:rsidRPr="007609DC">
              <w:rPr>
                <w:rFonts w:cs="Arial"/>
                <w:sz w:val="18"/>
                <w:szCs w:val="18"/>
              </w:rPr>
              <w:t xml:space="preserve"> hochgestaut</w:t>
            </w:r>
          </w:p>
          <w:p w:rsidR="001E0DC0" w:rsidRPr="00897326" w:rsidRDefault="001E0DC0" w:rsidP="00C40A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C40A54">
              <w:rPr>
                <w:rFonts w:cs="Arial"/>
                <w:sz w:val="18"/>
                <w:szCs w:val="18"/>
              </w:rPr>
              <w:t xml:space="preserve"> „Platkowsee-Netzowsee-Metzelthin“ (DE 2847-304)</w:t>
            </w:r>
          </w:p>
          <w:p w:rsidR="001E0DC0" w:rsidRDefault="001E0DC0" w:rsidP="00C40A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C40A54">
              <w:rPr>
                <w:rFonts w:cs="Arial"/>
                <w:sz w:val="18"/>
                <w:szCs w:val="18"/>
              </w:rPr>
              <w:t>Fischotterdurchgängigkeit vorhanden</w:t>
            </w:r>
          </w:p>
          <w:p w:rsidR="001E0DC0" w:rsidRPr="00080E0F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messbare Fließbewegung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C40A54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C40A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 bekannt</w:t>
            </w:r>
          </w:p>
        </w:tc>
      </w:tr>
      <w:tr w:rsidR="001E0DC0" w:rsidRPr="0082463B" w:rsidTr="00AD1C2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080E0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keine</w:t>
            </w: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080E0F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80E0F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80E0F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80E0F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80E0F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80E0F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080E0F">
        <w:trPr>
          <w:trHeight w:val="312"/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80E0F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080E0F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080E0F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080E0F">
        <w:trPr>
          <w:trHeight w:val="490"/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80E0F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080E0F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DB5D54" w:rsidRDefault="001E0DC0" w:rsidP="00DB5D5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1142C9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</w:t>
            </w:r>
            <w:r w:rsidRPr="001142C9">
              <w:rPr>
                <w:rFonts w:cs="Arial"/>
                <w:sz w:val="18"/>
                <w:szCs w:val="18"/>
              </w:rPr>
              <w:t>urzfristig: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1142C9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Pr="001142C9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D35DC1">
      <w:pPr>
        <w:spacing w:after="200" w:line="276" w:lineRule="auto"/>
        <w:jc w:val="left"/>
        <w:rPr>
          <w:b/>
          <w:i/>
        </w:rPr>
      </w:pPr>
    </w:p>
    <w:p w:rsidR="001E0DC0" w:rsidRDefault="001E0DC0">
      <w:pPr>
        <w:spacing w:line="240" w:lineRule="auto"/>
        <w:jc w:val="left"/>
        <w:rPr>
          <w:b/>
          <w:i/>
        </w:rPr>
      </w:pPr>
      <w:r>
        <w:rPr>
          <w:b/>
          <w:i/>
        </w:rP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1B63A5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581468_684_04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BA4900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8,261-9,279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Bergsee bis oh Fienensee</w:t>
            </w:r>
          </w:p>
        </w:tc>
      </w:tr>
      <w:tr w:rsidR="001E0DC0" w:rsidRPr="0082463B" w:rsidTr="001B63A5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1B63A5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7" o:spid="_x0000_i1033" type="#_x0000_t75" style="width:240.75pt;height:240.75pt;visibility:visible">
                  <v:imagedata r:id="rId17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0" o:spid="_x0000_i1034" type="#_x0000_t75" style="width:245.25pt;height:126pt;visibility:visible">
                  <v:imagedata r:id="rId18" o:title=""/>
                </v:shape>
              </w:pict>
            </w:r>
          </w:p>
          <w:p w:rsidR="001E0DC0" w:rsidRDefault="001E0DC0" w:rsidP="00D32936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5" o:spid="_x0000_i1035" type="#_x0000_t75" style="width:246.75pt;height:118.5pt;visibility:visible">
                  <v:imagedata r:id="rId19" o:title=""/>
                </v:shape>
              </w:pic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1B63A5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1B63A5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1B63A5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1B63A5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1B63A5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1B63A5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1B63A5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1B63A5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9C1561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1B63A5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1E0DC0" w:rsidRPr="0082463B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0070C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9C1561">
        <w:tc>
          <w:tcPr>
            <w:tcW w:w="1020" w:type="dxa"/>
            <w:shd w:val="clear" w:color="auto" w:fill="E6E6E6"/>
          </w:tcPr>
          <w:p w:rsidR="001E0DC0" w:rsidRPr="00754080" w:rsidRDefault="001E0DC0" w:rsidP="001B63A5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33CC33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00"/>
            <w:vAlign w:val="center"/>
          </w:tcPr>
          <w:p w:rsidR="001E0DC0" w:rsidRPr="00215081" w:rsidRDefault="001E0DC0" w:rsidP="0021508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215081" w:rsidRDefault="001E0DC0" w:rsidP="0021508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15081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850" w:type="dxa"/>
            <w:shd w:val="clear" w:color="auto" w:fill="FF0000"/>
          </w:tcPr>
          <w:p w:rsidR="001E0DC0" w:rsidRPr="00385789" w:rsidRDefault="001E0DC0" w:rsidP="001B63A5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33CC33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1B63A5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9B73EA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bCs/>
                <w:sz w:val="18"/>
                <w:szCs w:val="18"/>
              </w:rPr>
            </w:pPr>
            <w:bookmarkStart w:id="1" w:name="OLE_LINK1"/>
            <w:bookmarkStart w:id="2" w:name="OLE_LINK2"/>
            <w:r>
              <w:rPr>
                <w:rFonts w:cs="Arial"/>
                <w:bCs/>
                <w:sz w:val="18"/>
                <w:szCs w:val="18"/>
              </w:rPr>
              <w:t xml:space="preserve">begradigtes, </w:t>
            </w:r>
            <w:r w:rsidRPr="00080E0F">
              <w:rPr>
                <w:rFonts w:cs="Arial"/>
                <w:bCs/>
                <w:sz w:val="18"/>
                <w:szCs w:val="18"/>
              </w:rPr>
              <w:t xml:space="preserve">tief eingeschnittenes Fließ (ca. 1,5 m), Beschattung fehlt großflächig, </w:t>
            </w:r>
          </w:p>
          <w:p w:rsidR="001E0DC0" w:rsidRPr="00080E0F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bCs/>
                <w:sz w:val="18"/>
                <w:szCs w:val="18"/>
              </w:rPr>
            </w:pPr>
            <w:r w:rsidRPr="00080E0F">
              <w:rPr>
                <w:rFonts w:cs="Arial"/>
                <w:bCs/>
                <w:sz w:val="18"/>
                <w:szCs w:val="18"/>
              </w:rPr>
              <w:t xml:space="preserve">Der Planungsabschnitt befindet sich im FFH-Gebiet  „Platkowsee-Netzowsee-Metzelthin“ (DE 2847-304) sowie  im SPA „Uckermärkische Seenlandschaft“ </w:t>
            </w:r>
          </w:p>
          <w:bookmarkEnd w:id="1"/>
          <w:bookmarkEnd w:id="2"/>
          <w:p w:rsidR="001E0DC0" w:rsidRPr="00080E0F" w:rsidRDefault="001E0DC0" w:rsidP="00080E0F">
            <w:pPr>
              <w:spacing w:before="40" w:after="30" w:line="240" w:lineRule="auto"/>
              <w:ind w:left="170" w:hanging="170"/>
              <w:jc w:val="left"/>
              <w:rPr>
                <w:rFonts w:cs="Arial"/>
                <w:bCs/>
                <w:sz w:val="18"/>
                <w:szCs w:val="18"/>
              </w:rPr>
            </w:pPr>
          </w:p>
          <w:p w:rsidR="001E0DC0" w:rsidRPr="00080E0F" w:rsidRDefault="001E0DC0" w:rsidP="00080E0F">
            <w:pPr>
              <w:spacing w:before="40" w:after="30" w:line="240" w:lineRule="auto"/>
              <w:ind w:left="170" w:hanging="170"/>
              <w:jc w:val="left"/>
              <w:rPr>
                <w:rFonts w:cs="Arial"/>
                <w:bCs/>
                <w:sz w:val="18"/>
                <w:szCs w:val="18"/>
              </w:rPr>
            </w:pPr>
          </w:p>
        </w:tc>
      </w:tr>
      <w:tr w:rsidR="001E0DC0" w:rsidRPr="00080E0F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Pr="00080E0F" w:rsidRDefault="001E0DC0" w:rsidP="003421AA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80E0F">
              <w:rPr>
                <w:rFonts w:cs="Arial"/>
                <w:bCs/>
                <w:sz w:val="18"/>
                <w:szCs w:val="18"/>
              </w:rPr>
              <w:t>Fischotterdurchgängigkeit n</w:t>
            </w:r>
            <w:r w:rsidRPr="00080E0F">
              <w:rPr>
                <w:rFonts w:cs="Arial"/>
                <w:sz w:val="18"/>
                <w:szCs w:val="18"/>
              </w:rPr>
              <w:t>icht vorhanden (Durchlass B007) bei Km 8,483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durch Bauwerk B007 nicht gegeben</w:t>
            </w:r>
          </w:p>
          <w:p w:rsidR="001E0DC0" w:rsidRPr="00080E0F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das Maßnahmenprogramm gibt als Belastungsquellen „diffuse Quellen“ sowie eine „Abflussregulierung und morphologische Veränderungen“ an</w:t>
            </w: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1B63A5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B63A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2B033E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Herstellung der Durchgängigkeit für Fischotter </w:t>
            </w: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B63A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1B63A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80E0F">
              <w:rPr>
                <w:rFonts w:cs="Arial"/>
                <w:bCs/>
                <w:sz w:val="18"/>
                <w:szCs w:val="18"/>
              </w:rPr>
              <w:t>angepasste Gewässerunterhaltung</w:t>
            </w:r>
            <w:r>
              <w:rPr>
                <w:rFonts w:cs="Arial"/>
                <w:bCs/>
                <w:sz w:val="18"/>
                <w:szCs w:val="18"/>
              </w:rPr>
              <w:t>, Beschattung fördern</w:t>
            </w: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1B63A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B63A5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1B63A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1B63A5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1B63A5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DB5D5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080E0F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80E0F">
              <w:rPr>
                <w:rFonts w:cs="Arial"/>
                <w:sz w:val="18"/>
                <w:szCs w:val="18"/>
              </w:rPr>
              <w:t xml:space="preserve">kurzfristig: </w:t>
            </w:r>
          </w:p>
          <w:p w:rsidR="001E0DC0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080E0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080E0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E0DC0" w:rsidRPr="0082463B" w:rsidTr="001B63A5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080E0F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80E0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9B73EA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862CFF">
      <w:pPr>
        <w:keepNext/>
        <w:keepLines/>
        <w:spacing w:before="30" w:after="30"/>
        <w:rPr>
          <w:rFonts w:cs="Arial"/>
          <w:b/>
          <w:sz w:val="18"/>
          <w:szCs w:val="18"/>
        </w:rPr>
        <w:sectPr w:rsidR="001E0DC0" w:rsidSect="002F4775">
          <w:pgSz w:w="11907" w:h="16840" w:code="9"/>
          <w:pgMar w:top="454" w:right="680" w:bottom="851" w:left="1418" w:header="709" w:footer="340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862CFF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581468_684_05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BA4900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9,279-9,562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oh Fienensee bis oh Schulzensee</w:t>
            </w:r>
          </w:p>
        </w:tc>
      </w:tr>
      <w:tr w:rsidR="001E0DC0" w:rsidRPr="0082463B" w:rsidTr="00862CFF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862CFF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8" o:spid="_x0000_i1036" type="#_x0000_t75" style="width:240.75pt;height:240.75pt;visibility:visible">
                  <v:imagedata r:id="rId20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noProof/>
              </w:rPr>
            </w:pPr>
          </w:p>
          <w:p w:rsidR="001E0DC0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6" o:spid="_x0000_i1037" type="#_x0000_t75" style="width:242.25pt;height:181.5pt;visibility:visible">
                  <v:imagedata r:id="rId21" o:title=""/>
                </v:shape>
              </w:pict>
            </w:r>
          </w:p>
          <w:p w:rsidR="001E0DC0" w:rsidRDefault="001E0DC0" w:rsidP="007E2148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21a</w:t>
            </w:r>
          </w:p>
        </w:tc>
      </w:tr>
      <w:tr w:rsidR="001E0DC0" w:rsidRPr="0082463B" w:rsidTr="00862CFF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862CF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862CFF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862CFF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DA1591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862CF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DA1591" w:rsidRDefault="001E0DC0" w:rsidP="00DA1591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FFC000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nein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0D05F4">
        <w:tc>
          <w:tcPr>
            <w:tcW w:w="1020" w:type="dxa"/>
            <w:shd w:val="clear" w:color="auto" w:fill="E6E6E6"/>
          </w:tcPr>
          <w:p w:rsidR="001E0DC0" w:rsidRPr="00754080" w:rsidRDefault="001E0DC0" w:rsidP="00862CFF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426" w:type="dxa"/>
            <w:shd w:val="clear" w:color="auto" w:fill="FFC000"/>
            <w:vAlign w:val="center"/>
          </w:tcPr>
          <w:p w:rsidR="001E0DC0" w:rsidRPr="00DA1591" w:rsidRDefault="001E0DC0" w:rsidP="00DA1591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DA1591" w:rsidRDefault="001E0DC0" w:rsidP="00DA1591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850" w:type="dxa"/>
            <w:shd w:val="clear" w:color="auto" w:fill="FF0000"/>
          </w:tcPr>
          <w:p w:rsidR="001E0DC0" w:rsidRPr="00385789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-2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862CFF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FE6798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DB5D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kurze </w:t>
            </w:r>
            <w:r w:rsidRPr="007609DC">
              <w:rPr>
                <w:rFonts w:cs="Arial"/>
                <w:sz w:val="18"/>
                <w:szCs w:val="18"/>
              </w:rPr>
              <w:t xml:space="preserve">Fließgewässerstrecke zwischen Schulzensee und Fienensee (nur ca. 100 m) </w:t>
            </w:r>
          </w:p>
          <w:p w:rsidR="001E0DC0" w:rsidRPr="00DB5D54" w:rsidRDefault="001E0DC0" w:rsidP="00DB5D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DB5D54">
              <w:rPr>
                <w:rFonts w:cs="Arial"/>
                <w:sz w:val="18"/>
                <w:szCs w:val="18"/>
              </w:rPr>
              <w:t xml:space="preserve"> „Platkowsee-Netzowsee-Metzelthin“ (DE 2847-304) sowie  im SPA </w:t>
            </w:r>
            <w:r w:rsidRPr="00897326">
              <w:rPr>
                <w:rFonts w:cs="Arial"/>
                <w:sz w:val="18"/>
                <w:szCs w:val="18"/>
              </w:rPr>
              <w:t>„Uckermärkische Seenlandschaft</w:t>
            </w:r>
            <w:r>
              <w:rPr>
                <w:rFonts w:cs="Arial"/>
                <w:sz w:val="18"/>
                <w:szCs w:val="18"/>
              </w:rPr>
              <w:t>“</w:t>
            </w:r>
            <w:r w:rsidRPr="00897326"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DB5D54" w:rsidRDefault="001E0DC0" w:rsidP="00DB5D5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DB5D54">
              <w:rPr>
                <w:rFonts w:cs="Arial"/>
                <w:sz w:val="18"/>
                <w:szCs w:val="18"/>
              </w:rPr>
              <w:t xml:space="preserve">Fischotterdurchgängigkeit </w:t>
            </w:r>
            <w:r w:rsidRPr="00BA4900">
              <w:rPr>
                <w:rFonts w:cs="Arial"/>
                <w:sz w:val="18"/>
                <w:szCs w:val="18"/>
              </w:rPr>
              <w:t xml:space="preserve">vorhanden 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862CF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862CF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ökologische Durchgängigkeit für Makrozoobenthos und Fische durch Bauwerk B010 (Durchlass) nicht gegeben (aufgrund des zu geringen Rohrquerschnitts hohe Fließgeschwindigkeit im Rohr und keine Sedimentauflage)</w:t>
            </w:r>
          </w:p>
          <w:p w:rsidR="001E0DC0" w:rsidRPr="000B31E3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das Maßnahmenprogramm gibt als Belastungsquellen „diffuse Quellen“ sowie eine „Abflussregulierung und morphologische Veränderungen“ an,</w:t>
            </w: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9C0824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9C0824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Herstellung Durchgängigkeit für Makrozoobenthos und Fischen</w:t>
            </w: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9C0824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9C0824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9C0824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9C0824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9C0824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9C0824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9C0824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9C0824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9C0824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bookmarkStart w:id="3" w:name="_Hlk371697125"/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080E0F" w:rsidRDefault="001E0DC0" w:rsidP="009C082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80E0F">
              <w:rPr>
                <w:rFonts w:cs="Arial"/>
                <w:sz w:val="18"/>
                <w:szCs w:val="18"/>
              </w:rPr>
              <w:t xml:space="preserve">kurzfristig: </w:t>
            </w:r>
          </w:p>
          <w:p w:rsidR="001E0DC0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9C082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9C0824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natürlich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9C0824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9C0824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9C0824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9C082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guter ökologischer Zustand 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9C0824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9C0824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bookmarkEnd w:id="3"/>
    </w:tbl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p w:rsidR="001E0DC0" w:rsidRDefault="001E0DC0">
      <w:r>
        <w:br w:type="page"/>
      </w: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0"/>
        <w:gridCol w:w="364"/>
        <w:gridCol w:w="425"/>
        <w:gridCol w:w="426"/>
        <w:gridCol w:w="567"/>
        <w:gridCol w:w="850"/>
        <w:gridCol w:w="851"/>
        <w:gridCol w:w="425"/>
        <w:gridCol w:w="142"/>
        <w:gridCol w:w="283"/>
        <w:gridCol w:w="425"/>
        <w:gridCol w:w="709"/>
        <w:gridCol w:w="284"/>
        <w:gridCol w:w="425"/>
        <w:gridCol w:w="567"/>
        <w:gridCol w:w="567"/>
        <w:gridCol w:w="992"/>
        <w:gridCol w:w="884"/>
      </w:tblGrid>
      <w:tr w:rsidR="001E0DC0" w:rsidRPr="0082463B" w:rsidTr="00862CFF">
        <w:trPr>
          <w:tblHeader/>
        </w:trPr>
        <w:tc>
          <w:tcPr>
            <w:tcW w:w="2235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Gewässername</w:t>
            </w:r>
          </w:p>
        </w:tc>
        <w:tc>
          <w:tcPr>
            <w:tcW w:w="28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Knehdenfließ (Hermsdorfer Beek)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WK-Code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Planungsabschnitt Nr.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581468_684_06</w:t>
            </w:r>
          </w:p>
        </w:tc>
        <w:tc>
          <w:tcPr>
            <w:tcW w:w="1701" w:type="dxa"/>
            <w:gridSpan w:val="4"/>
            <w:shd w:val="pct10" w:color="auto" w:fill="auto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Km von - bis</w:t>
            </w:r>
          </w:p>
        </w:tc>
        <w:tc>
          <w:tcPr>
            <w:tcW w:w="3435" w:type="dxa"/>
            <w:gridSpan w:val="5"/>
            <w:tcBorders>
              <w:top w:val="single" w:sz="2" w:space="0" w:color="auto"/>
            </w:tcBorders>
          </w:tcPr>
          <w:p w:rsidR="001E0DC0" w:rsidRPr="00BA4900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9,562-10,387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Gewässerkategorie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Fließgewässer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verbal von -  bis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47333D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Schulzensee bis Ende</w:t>
            </w:r>
          </w:p>
        </w:tc>
      </w:tr>
      <w:tr w:rsidR="001E0DC0" w:rsidRPr="0082463B" w:rsidTr="00862CFF">
        <w:trPr>
          <w:trHeight w:val="249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Lage des Planungsabschnitts</w:t>
            </w:r>
          </w:p>
        </w:tc>
        <w:tc>
          <w:tcPr>
            <w:tcW w:w="5136" w:type="dxa"/>
            <w:gridSpan w:val="9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 w:rsidRPr="002F4775">
              <w:rPr>
                <w:rFonts w:cs="Arial"/>
                <w:b/>
                <w:bCs/>
                <w:sz w:val="18"/>
                <w:szCs w:val="18"/>
              </w:rPr>
              <w:t>Typischer Aspekt</w:t>
            </w:r>
          </w:p>
        </w:tc>
      </w:tr>
      <w:tr w:rsidR="001E0DC0" w:rsidRPr="0082463B" w:rsidTr="00862CFF">
        <w:trPr>
          <w:trHeight w:val="1717"/>
          <w:tblHeader/>
        </w:trPr>
        <w:tc>
          <w:tcPr>
            <w:tcW w:w="5070" w:type="dxa"/>
            <w:gridSpan w:val="9"/>
            <w:tcBorders>
              <w:top w:val="single" w:sz="2" w:space="0" w:color="auto"/>
            </w:tcBorders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9" o:spid="_x0000_i1038" type="#_x0000_t75" style="width:240.75pt;height:240.75pt;visibility:visible">
                  <v:imagedata r:id="rId22" o:title=""/>
                </v:shape>
              </w:pict>
            </w:r>
          </w:p>
        </w:tc>
        <w:tc>
          <w:tcPr>
            <w:tcW w:w="5136" w:type="dxa"/>
            <w:gridSpan w:val="9"/>
          </w:tcPr>
          <w:p w:rsidR="001E0DC0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noProof/>
              </w:rPr>
            </w:pPr>
          </w:p>
          <w:p w:rsidR="001E0DC0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  <w:r w:rsidRPr="00225479">
              <w:rPr>
                <w:noProof/>
              </w:rPr>
              <w:pict>
                <v:shape id="Grafik 17" o:spid="_x0000_i1039" type="#_x0000_t75" style="width:244.5pt;height:183.75pt;visibility:visible">
                  <v:imagedata r:id="rId23" o:title=""/>
                </v:shape>
              </w:pict>
            </w:r>
          </w:p>
          <w:p w:rsidR="001E0DC0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  <w:p w:rsidR="001E0DC0" w:rsidRDefault="001E0DC0" w:rsidP="0005354A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bCs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Kategorie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7269EC" w:rsidRDefault="001E0DC0" w:rsidP="00862CFF">
            <w:pPr>
              <w:keepNext/>
              <w:keepLines/>
              <w:spacing w:before="30" w:after="30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 xml:space="preserve">LAWA-Typ </w:t>
            </w:r>
            <w:r w:rsidRPr="002F4775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3435" w:type="dxa"/>
            <w:gridSpan w:val="5"/>
          </w:tcPr>
          <w:p w:rsidR="001E0DC0" w:rsidRPr="00E75B49" w:rsidRDefault="001E0DC0" w:rsidP="00862CFF">
            <w:pPr>
              <w:keepNext/>
              <w:keepLines/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11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4"/>
            <w:tcBorders>
              <w:top w:val="single" w:sz="2" w:space="0" w:color="auto"/>
            </w:tcBorders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Kategorie (val.)</w:t>
            </w:r>
          </w:p>
        </w:tc>
        <w:tc>
          <w:tcPr>
            <w:tcW w:w="2835" w:type="dxa"/>
            <w:gridSpan w:val="5"/>
            <w:tcBorders>
              <w:top w:val="single" w:sz="2" w:space="0" w:color="auto"/>
            </w:tcBorders>
          </w:tcPr>
          <w:p w:rsidR="001E0DC0" w:rsidRPr="0082463B" w:rsidRDefault="001E0DC0" w:rsidP="000B31E3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unnatürlich</w:t>
            </w:r>
          </w:p>
        </w:tc>
        <w:tc>
          <w:tcPr>
            <w:tcW w:w="1701" w:type="dxa"/>
            <w:gridSpan w:val="4"/>
            <w:shd w:val="clear" w:color="auto" w:fill="E6E6E6"/>
          </w:tcPr>
          <w:p w:rsidR="001E0DC0" w:rsidRPr="002F4775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2F4775">
              <w:rPr>
                <w:rFonts w:cs="Arial"/>
                <w:b/>
                <w:sz w:val="18"/>
                <w:szCs w:val="18"/>
              </w:rPr>
              <w:t>LAWA-Typ (val.)</w:t>
            </w:r>
          </w:p>
        </w:tc>
        <w:tc>
          <w:tcPr>
            <w:tcW w:w="3435" w:type="dxa"/>
            <w:gridSpan w:val="5"/>
          </w:tcPr>
          <w:p w:rsidR="001E0DC0" w:rsidRPr="0082463B" w:rsidRDefault="001E0DC0" w:rsidP="00862CFF">
            <w:pPr>
              <w:keepNext/>
              <w:keepLines/>
              <w:tabs>
                <w:tab w:val="left" w:pos="1453"/>
              </w:tabs>
              <w:spacing w:before="30" w:after="3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</w:tr>
      <w:tr w:rsidR="001E0DC0" w:rsidRPr="0082463B" w:rsidTr="00862CFF">
        <w:tc>
          <w:tcPr>
            <w:tcW w:w="1020" w:type="dxa"/>
            <w:vMerge w:val="restart"/>
            <w:shd w:val="clear" w:color="auto" w:fill="E6E6E6"/>
            <w:vAlign w:val="center"/>
          </w:tcPr>
          <w:p w:rsidR="001E0DC0" w:rsidRPr="00FE03D6" w:rsidRDefault="001E0DC0" w:rsidP="00862CFF">
            <w:pPr>
              <w:spacing w:before="40" w:line="240" w:lineRule="auto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E03D6">
              <w:rPr>
                <w:rFonts w:cs="Arial"/>
                <w:b/>
                <w:bCs/>
                <w:sz w:val="18"/>
                <w:szCs w:val="18"/>
              </w:rPr>
              <w:t>Bestand</w:t>
            </w:r>
          </w:p>
        </w:tc>
        <w:tc>
          <w:tcPr>
            <w:tcW w:w="3483" w:type="dxa"/>
            <w:gridSpan w:val="6"/>
            <w:shd w:val="clear" w:color="auto" w:fill="E6E6E6"/>
            <w:vAlign w:val="center"/>
          </w:tcPr>
          <w:p w:rsidR="001E0DC0" w:rsidRPr="00FE03D6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aktuelle Erhebungen</w:t>
            </w:r>
          </w:p>
        </w:tc>
        <w:tc>
          <w:tcPr>
            <w:tcW w:w="5703" w:type="dxa"/>
            <w:gridSpan w:val="11"/>
            <w:shd w:val="clear" w:color="auto" w:fill="E6E6E6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b/>
                <w:sz w:val="18"/>
                <w:szCs w:val="18"/>
              </w:rPr>
              <w:t>Erhebungen des LUGV</w:t>
            </w:r>
          </w:p>
        </w:tc>
      </w:tr>
      <w:tr w:rsidR="001E0DC0" w:rsidRPr="0082463B" w:rsidTr="00862CFF">
        <w:trPr>
          <w:trHeight w:val="246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gridSpan w:val="4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850" w:type="dxa"/>
            <w:vMerge w:val="restart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Ökol. Durch-gängig-keit</w:t>
            </w:r>
          </w:p>
        </w:tc>
        <w:tc>
          <w:tcPr>
            <w:tcW w:w="851" w:type="dxa"/>
            <w:vMerge w:val="restart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Hydrol. Zu</w:t>
            </w:r>
            <w:r>
              <w:rPr>
                <w:rFonts w:cs="Arial"/>
                <w:i/>
                <w:sz w:val="18"/>
                <w:szCs w:val="18"/>
              </w:rPr>
              <w:t>-</w:t>
            </w:r>
            <w:r w:rsidRPr="00FE03D6">
              <w:rPr>
                <w:rFonts w:cs="Arial"/>
                <w:i/>
                <w:sz w:val="18"/>
                <w:szCs w:val="18"/>
              </w:rPr>
              <w:t>stand</w:t>
            </w:r>
          </w:p>
        </w:tc>
        <w:tc>
          <w:tcPr>
            <w:tcW w:w="1275" w:type="dxa"/>
            <w:gridSpan w:val="4"/>
            <w:vAlign w:val="center"/>
          </w:tcPr>
          <w:p w:rsidR="001E0DC0" w:rsidRPr="00FE03D6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 w:rsidRPr="00FE03D6">
              <w:rPr>
                <w:rFonts w:cs="Arial"/>
                <w:i/>
                <w:sz w:val="18"/>
                <w:szCs w:val="18"/>
              </w:rPr>
              <w:t>Biol</w:t>
            </w:r>
            <w:r>
              <w:rPr>
                <w:rFonts w:cs="Arial"/>
                <w:i/>
                <w:sz w:val="18"/>
                <w:szCs w:val="18"/>
              </w:rPr>
              <w:t>.</w:t>
            </w:r>
            <w:r w:rsidRPr="00FE03D6">
              <w:rPr>
                <w:rFonts w:cs="Arial"/>
                <w:i/>
                <w:sz w:val="18"/>
                <w:szCs w:val="18"/>
              </w:rPr>
              <w:t xml:space="preserve"> Zustand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Allg. </w:t>
            </w:r>
          </w:p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>phys.-chem. Zustand</w:t>
            </w:r>
          </w:p>
        </w:tc>
        <w:tc>
          <w:tcPr>
            <w:tcW w:w="709" w:type="dxa"/>
            <w:gridSpan w:val="2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spez. </w:t>
            </w:r>
            <w:r>
              <w:rPr>
                <w:rFonts w:cs="Arial"/>
                <w:i/>
                <w:sz w:val="16"/>
                <w:szCs w:val="16"/>
              </w:rPr>
              <w:t>c</w:t>
            </w:r>
            <w:r w:rsidRPr="00FE03D6">
              <w:rPr>
                <w:rFonts w:cs="Arial"/>
                <w:i/>
                <w:sz w:val="16"/>
                <w:szCs w:val="16"/>
              </w:rPr>
              <w:t>hem. Zustand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chem. Zustand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E03D6">
              <w:rPr>
                <w:rFonts w:cs="Arial"/>
                <w:i/>
                <w:sz w:val="16"/>
                <w:szCs w:val="16"/>
              </w:rPr>
              <w:t xml:space="preserve">Ök. Zustand/  Potenzial </w:t>
            </w:r>
            <w:r w:rsidRPr="006F50BB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-erreichung Ökologie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884" w:type="dxa"/>
            <w:vMerge w:val="restart"/>
            <w:textDirection w:val="btLr"/>
            <w:vAlign w:val="center"/>
          </w:tcPr>
          <w:p w:rsidR="001E0DC0" w:rsidRPr="00FE03D6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F2401F">
              <w:rPr>
                <w:rFonts w:cs="Arial"/>
                <w:i/>
                <w:sz w:val="16"/>
                <w:szCs w:val="16"/>
              </w:rPr>
              <w:t>Ziel</w:t>
            </w:r>
            <w:r>
              <w:rPr>
                <w:rFonts w:cs="Arial"/>
                <w:i/>
                <w:sz w:val="16"/>
                <w:szCs w:val="16"/>
              </w:rPr>
              <w:t>-</w:t>
            </w:r>
            <w:r w:rsidRPr="00F2401F">
              <w:rPr>
                <w:rFonts w:cs="Arial"/>
                <w:i/>
                <w:sz w:val="16"/>
                <w:szCs w:val="16"/>
              </w:rPr>
              <w:t>erreichung Chem</w:t>
            </w:r>
            <w:r>
              <w:rPr>
                <w:rFonts w:cs="Arial"/>
                <w:i/>
                <w:sz w:val="16"/>
                <w:szCs w:val="16"/>
              </w:rPr>
              <w:t>ie</w:t>
            </w:r>
            <w:r w:rsidRPr="00F2401F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8D3F29">
              <w:rPr>
                <w:rFonts w:cs="Arial"/>
                <w:i/>
                <w:sz w:val="16"/>
                <w:szCs w:val="16"/>
                <w:vertAlign w:val="superscript"/>
              </w:rPr>
              <w:t>2)</w:t>
            </w:r>
          </w:p>
        </w:tc>
      </w:tr>
      <w:tr w:rsidR="001E0DC0" w:rsidRPr="0082463B" w:rsidTr="00862CFF">
        <w:trPr>
          <w:cantSplit/>
          <w:trHeight w:val="959"/>
        </w:trPr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Land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Ufer</w:t>
            </w:r>
          </w:p>
        </w:tc>
        <w:tc>
          <w:tcPr>
            <w:tcW w:w="426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Sohle</w:t>
            </w:r>
          </w:p>
        </w:tc>
        <w:tc>
          <w:tcPr>
            <w:tcW w:w="567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8"/>
                <w:szCs w:val="18"/>
              </w:rPr>
            </w:pPr>
            <w:r w:rsidRPr="0082463B">
              <w:rPr>
                <w:rFonts w:cs="Arial"/>
                <w:i/>
                <w:sz w:val="18"/>
                <w:szCs w:val="18"/>
              </w:rPr>
              <w:t>gesamt</w:t>
            </w:r>
          </w:p>
        </w:tc>
        <w:tc>
          <w:tcPr>
            <w:tcW w:w="850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MP</w:t>
            </w:r>
            <w:r>
              <w:rPr>
                <w:rFonts w:cs="Arial"/>
                <w:i/>
                <w:sz w:val="16"/>
                <w:szCs w:val="16"/>
              </w:rPr>
              <w:t>/Di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MZB</w:t>
            </w:r>
          </w:p>
        </w:tc>
        <w:tc>
          <w:tcPr>
            <w:tcW w:w="425" w:type="dxa"/>
            <w:textDirection w:val="btLr"/>
            <w:vAlign w:val="center"/>
          </w:tcPr>
          <w:p w:rsidR="001E0DC0" w:rsidRPr="0082463B" w:rsidRDefault="001E0DC0" w:rsidP="00862CFF">
            <w:pPr>
              <w:spacing w:before="20" w:line="240" w:lineRule="auto"/>
              <w:ind w:left="113" w:right="113"/>
              <w:jc w:val="center"/>
              <w:rPr>
                <w:rFonts w:cs="Arial"/>
                <w:i/>
                <w:sz w:val="16"/>
                <w:szCs w:val="16"/>
              </w:rPr>
            </w:pPr>
            <w:r w:rsidRPr="0082463B">
              <w:rPr>
                <w:rFonts w:cs="Arial"/>
                <w:i/>
                <w:sz w:val="16"/>
                <w:szCs w:val="16"/>
              </w:rPr>
              <w:t>Fi</w:t>
            </w:r>
          </w:p>
        </w:tc>
        <w:tc>
          <w:tcPr>
            <w:tcW w:w="709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  <w:tc>
          <w:tcPr>
            <w:tcW w:w="884" w:type="dxa"/>
            <w:vMerge/>
            <w:vAlign w:val="center"/>
          </w:tcPr>
          <w:p w:rsidR="001E0DC0" w:rsidRPr="0082463B" w:rsidRDefault="001E0DC0" w:rsidP="00862CFF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</w:p>
        </w:tc>
      </w:tr>
      <w:tr w:rsidR="001E0DC0" w:rsidRPr="0082463B" w:rsidTr="002F66A6">
        <w:tc>
          <w:tcPr>
            <w:tcW w:w="1020" w:type="dxa"/>
            <w:vMerge/>
            <w:shd w:val="clear" w:color="auto" w:fill="E6E6E6"/>
          </w:tcPr>
          <w:p w:rsidR="001E0DC0" w:rsidRPr="00754080" w:rsidRDefault="001E0DC0" w:rsidP="002F66A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DA1591" w:rsidRDefault="001E0DC0" w:rsidP="002F66A6">
            <w:pPr>
              <w:tabs>
                <w:tab w:val="left" w:pos="318"/>
              </w:tabs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FFC000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1E0DC0" w:rsidRPr="0082463B" w:rsidRDefault="001E0DC0" w:rsidP="002F66A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zeit-weise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92" w:type="dxa"/>
            <w:vMerge w:val="restart"/>
            <w:shd w:val="pct25" w:color="auto" w:fill="auto"/>
            <w:vAlign w:val="center"/>
          </w:tcPr>
          <w:p w:rsidR="001E0DC0" w:rsidRPr="002F4775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  <w:tc>
          <w:tcPr>
            <w:tcW w:w="884" w:type="dxa"/>
            <w:vMerge w:val="restart"/>
            <w:shd w:val="pct25" w:color="auto" w:fill="auto"/>
            <w:vAlign w:val="center"/>
          </w:tcPr>
          <w:p w:rsidR="001E0DC0" w:rsidRPr="002F4775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unklar</w:t>
            </w:r>
          </w:p>
        </w:tc>
      </w:tr>
      <w:tr w:rsidR="001E0DC0" w:rsidRPr="0082463B" w:rsidTr="0024371B">
        <w:tc>
          <w:tcPr>
            <w:tcW w:w="1020" w:type="dxa"/>
            <w:shd w:val="clear" w:color="auto" w:fill="E6E6E6"/>
          </w:tcPr>
          <w:p w:rsidR="001E0DC0" w:rsidRPr="00754080" w:rsidRDefault="001E0DC0" w:rsidP="002F66A6">
            <w:pPr>
              <w:spacing w:before="4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754080">
              <w:rPr>
                <w:rFonts w:cs="Arial"/>
                <w:b/>
                <w:bCs/>
                <w:sz w:val="18"/>
                <w:szCs w:val="18"/>
              </w:rPr>
              <w:t>Defizit</w:t>
            </w:r>
          </w:p>
        </w:tc>
        <w:tc>
          <w:tcPr>
            <w:tcW w:w="364" w:type="dxa"/>
            <w:shd w:val="clear" w:color="auto" w:fill="33CC33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FFF00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-1</w:t>
            </w:r>
          </w:p>
        </w:tc>
        <w:tc>
          <w:tcPr>
            <w:tcW w:w="426" w:type="dxa"/>
            <w:shd w:val="clear" w:color="auto" w:fill="FFC000"/>
            <w:vAlign w:val="center"/>
          </w:tcPr>
          <w:p w:rsidR="001E0DC0" w:rsidRPr="00DA1591" w:rsidRDefault="001E0DC0" w:rsidP="002F66A6">
            <w:pPr>
              <w:spacing w:before="2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567" w:type="dxa"/>
            <w:shd w:val="clear" w:color="auto" w:fill="FFFF00"/>
            <w:vAlign w:val="center"/>
          </w:tcPr>
          <w:p w:rsidR="001E0DC0" w:rsidRPr="00DA1591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DA1591">
              <w:rPr>
                <w:rFonts w:cs="Arial"/>
                <w:sz w:val="18"/>
                <w:szCs w:val="18"/>
              </w:rPr>
              <w:t>-3</w:t>
            </w:r>
          </w:p>
        </w:tc>
        <w:tc>
          <w:tcPr>
            <w:tcW w:w="850" w:type="dxa"/>
            <w:shd w:val="clear" w:color="auto" w:fill="FFFF00"/>
          </w:tcPr>
          <w:p w:rsidR="001E0DC0" w:rsidRPr="00385789" w:rsidRDefault="001E0DC0" w:rsidP="002F66A6">
            <w:pPr>
              <w:spacing w:before="20" w:line="240" w:lineRule="auto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-1</w:t>
            </w:r>
          </w:p>
        </w:tc>
        <w:tc>
          <w:tcPr>
            <w:tcW w:w="851" w:type="dxa"/>
            <w:shd w:val="clear" w:color="auto" w:fill="FFFFFF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gridSpan w:val="2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425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</w:p>
        </w:tc>
        <w:tc>
          <w:tcPr>
            <w:tcW w:w="709" w:type="dxa"/>
            <w:gridSpan w:val="2"/>
            <w:shd w:val="clear" w:color="auto" w:fill="02C2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02C2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EAC00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-2</w:t>
            </w:r>
          </w:p>
        </w:tc>
        <w:tc>
          <w:tcPr>
            <w:tcW w:w="992" w:type="dxa"/>
            <w:vMerge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884" w:type="dxa"/>
            <w:vMerge/>
            <w:shd w:val="pct25" w:color="auto" w:fill="auto"/>
          </w:tcPr>
          <w:p w:rsidR="001E0DC0" w:rsidRPr="0082463B" w:rsidRDefault="001E0DC0" w:rsidP="002F66A6">
            <w:pPr>
              <w:spacing w:before="40" w:after="3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1E0DC0" w:rsidRDefault="001E0DC0" w:rsidP="00FE6798">
      <w:pPr>
        <w:spacing w:line="120" w:lineRule="auto"/>
        <w:jc w:val="left"/>
        <w:rPr>
          <w:b/>
          <w:i/>
        </w:rPr>
      </w:pPr>
    </w:p>
    <w:tbl>
      <w:tblPr>
        <w:tblpPr w:leftFromText="141" w:rightFromText="141" w:vertAnchor="text" w:horzAnchor="margin" w:tblpXSpec="center" w:tblpY="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7971"/>
      </w:tblGrid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Beschreibung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 angelegter Zulauf zum Schulzenfließ , tief eingeschnittener, im Trapezprofil ausgebauter Graben ohne Beschattung</w:t>
            </w:r>
          </w:p>
          <w:p w:rsidR="001E0DC0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Verlauf im Bereich einer verlandeten Seeterrasse, wie moorstratigraphische Untersuchungen in diesem Bereich ergeben haben (mdl. Mitt. FV FUS)</w:t>
            </w:r>
          </w:p>
          <w:p w:rsidR="001E0DC0" w:rsidRPr="000B31E3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oberhalb der Jägerbrücke wurde im Jahr 2013 eine Sohlgleite angelegt, welche jedoch aufgrund ihrer Steilheit und hohen Fließgeschwindigkeit zeitweise keine Durchgängigkeit für Fische aufweist</w:t>
            </w:r>
          </w:p>
          <w:p w:rsidR="001E0DC0" w:rsidRPr="00897326" w:rsidRDefault="001E0DC0" w:rsidP="000B31E3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897326">
              <w:rPr>
                <w:rFonts w:cs="Arial"/>
                <w:sz w:val="18"/>
                <w:szCs w:val="18"/>
              </w:rPr>
              <w:t xml:space="preserve">Der Planungsabschnitt befindet sich im FFH-Gebiet </w:t>
            </w:r>
            <w:r w:rsidRPr="000B31E3">
              <w:rPr>
                <w:rFonts w:cs="Arial"/>
                <w:sz w:val="18"/>
                <w:szCs w:val="18"/>
              </w:rPr>
              <w:t xml:space="preserve"> „Platkowsee-Netzowsee-Metzelthin“ (DE 2847-304) sowie  im SPA </w:t>
            </w:r>
            <w:r w:rsidRPr="00897326">
              <w:rPr>
                <w:rFonts w:cs="Arial"/>
                <w:sz w:val="18"/>
                <w:szCs w:val="18"/>
              </w:rPr>
              <w:t>„Uckermärkische Seenlandschaft</w:t>
            </w:r>
            <w:r>
              <w:rPr>
                <w:rFonts w:cs="Arial"/>
                <w:sz w:val="18"/>
                <w:szCs w:val="18"/>
              </w:rPr>
              <w:t>“</w:t>
            </w:r>
            <w:r w:rsidRPr="00897326"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2D2E3F" w:rsidRDefault="001E0DC0" w:rsidP="002D2E3F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B31E3">
              <w:rPr>
                <w:rFonts w:cs="Arial"/>
                <w:sz w:val="18"/>
                <w:szCs w:val="18"/>
              </w:rPr>
              <w:t xml:space="preserve">Fischotterdurchgängigkeit </w:t>
            </w:r>
            <w:r w:rsidRPr="00BA4900">
              <w:rPr>
                <w:rFonts w:cs="Arial"/>
                <w:sz w:val="18"/>
                <w:szCs w:val="18"/>
              </w:rPr>
              <w:t xml:space="preserve">vorhanden 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Defizite 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Default="001E0DC0" w:rsidP="00862CF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862CFF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Default="001E0DC0" w:rsidP="00862CFF">
            <w:pPr>
              <w:keepNext/>
              <w:keepLines/>
              <w:tabs>
                <w:tab w:val="left" w:pos="1835"/>
              </w:tabs>
              <w:spacing w:before="30" w:after="3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Belastungen/ Bemerkungen</w:t>
            </w:r>
          </w:p>
        </w:tc>
        <w:tc>
          <w:tcPr>
            <w:tcW w:w="7971" w:type="dxa"/>
            <w:tcBorders>
              <w:top w:val="single" w:sz="2" w:space="0" w:color="auto"/>
            </w:tcBorders>
            <w:vAlign w:val="center"/>
          </w:tcPr>
          <w:p w:rsidR="001E0DC0" w:rsidRPr="00717CA3" w:rsidRDefault="001E0DC0" w:rsidP="004D5445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 w:val="restart"/>
            <w:tcBorders>
              <w:top w:val="single" w:sz="2" w:space="0" w:color="auto"/>
            </w:tcBorders>
            <w:shd w:val="clear" w:color="auto" w:fill="E6E6E6"/>
            <w:textDirection w:val="btLr"/>
          </w:tcPr>
          <w:p w:rsidR="001E0DC0" w:rsidRPr="0031212D" w:rsidRDefault="001E0DC0" w:rsidP="000B31E3">
            <w:pPr>
              <w:keepNext/>
              <w:keepLines/>
              <w:tabs>
                <w:tab w:val="left" w:pos="1835"/>
              </w:tabs>
              <w:spacing w:line="240" w:lineRule="auto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Entwicklungsziele/ -Strategien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B31E3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Durchgängigkeit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B31E3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B31E3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B31E3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Gewässerstruktur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0B31E3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B31E3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5D75BD" w:rsidRDefault="001E0DC0" w:rsidP="000B31E3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5D75BD">
              <w:rPr>
                <w:rFonts w:cs="Arial"/>
                <w:i/>
                <w:sz w:val="18"/>
                <w:szCs w:val="18"/>
              </w:rPr>
              <w:t>Wasserhaushalt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0B31E3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B31E3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0B31E3">
            <w:pPr>
              <w:spacing w:before="40" w:after="30" w:line="240" w:lineRule="auto"/>
              <w:ind w:left="28"/>
              <w:jc w:val="left"/>
              <w:rPr>
                <w:rFonts w:cs="Arial"/>
                <w:i/>
                <w:sz w:val="18"/>
                <w:szCs w:val="18"/>
              </w:rPr>
            </w:pPr>
            <w:r w:rsidRPr="00A423E6">
              <w:rPr>
                <w:rFonts w:cs="Arial"/>
                <w:i/>
                <w:sz w:val="18"/>
                <w:szCs w:val="18"/>
              </w:rPr>
              <w:t>Biologie, Chemie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0B31E3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534" w:type="dxa"/>
            <w:vMerge/>
            <w:shd w:val="clear" w:color="auto" w:fill="E6E6E6"/>
          </w:tcPr>
          <w:p w:rsidR="001E0DC0" w:rsidRPr="0082463B" w:rsidRDefault="001E0DC0" w:rsidP="000B31E3">
            <w:pPr>
              <w:keepNext/>
              <w:keepLines/>
              <w:tabs>
                <w:tab w:val="left" w:pos="1835"/>
              </w:tabs>
              <w:spacing w:before="30" w:after="3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2" w:space="0" w:color="auto"/>
            </w:tcBorders>
            <w:shd w:val="clear" w:color="auto" w:fill="E6E6E6"/>
          </w:tcPr>
          <w:p w:rsidR="001E0DC0" w:rsidRPr="00A423E6" w:rsidRDefault="001E0DC0" w:rsidP="000B31E3">
            <w:pPr>
              <w:spacing w:before="40" w:after="3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A423E6">
              <w:rPr>
                <w:rFonts w:cs="Arial"/>
                <w:sz w:val="18"/>
                <w:szCs w:val="18"/>
              </w:rPr>
              <w:t>NATURA 2000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A423E6" w:rsidRDefault="001E0DC0" w:rsidP="000B31E3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4D544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Entwicklungs-beschränkungen/ Restriktionen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080E0F" w:rsidRDefault="001E0DC0" w:rsidP="004D544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 w:rsidRPr="00080E0F">
              <w:rPr>
                <w:rFonts w:cs="Arial"/>
                <w:sz w:val="18"/>
                <w:szCs w:val="18"/>
              </w:rPr>
              <w:t xml:space="preserve">kurzfristig: </w:t>
            </w:r>
          </w:p>
          <w:p w:rsidR="001E0DC0" w:rsidRDefault="001E0DC0" w:rsidP="004D5445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  <w:p w:rsidR="001E0DC0" w:rsidRDefault="001E0DC0" w:rsidP="004D5445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l</w:t>
            </w:r>
            <w:r w:rsidRPr="001142C9">
              <w:rPr>
                <w:rFonts w:cs="Arial"/>
                <w:sz w:val="18"/>
                <w:szCs w:val="18"/>
              </w:rPr>
              <w:t>angfristig: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:rsidR="001E0DC0" w:rsidRPr="003E0211" w:rsidRDefault="001E0DC0" w:rsidP="004D5445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4D544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>Einstufung Wasserkörper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F091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WK wurde insgesamt als natürliches Gewässer angesprochen, wobei der Planungsabschnitt 06 durch den Planbearbeiter als künstliches Gewässer eingestuft wird.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4D5445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8E19DE">
              <w:rPr>
                <w:rFonts w:cs="Arial"/>
                <w:b/>
                <w:sz w:val="18"/>
                <w:szCs w:val="18"/>
              </w:rPr>
              <w:t xml:space="preserve">Schutzgut </w:t>
            </w:r>
            <w:r w:rsidRPr="00A472AE">
              <w:rPr>
                <w:rFonts w:cs="Arial"/>
                <w:sz w:val="18"/>
                <w:szCs w:val="18"/>
              </w:rPr>
              <w:t>(bei erheblich verän</w:t>
            </w:r>
            <w:r w:rsidRPr="00A472AE">
              <w:rPr>
                <w:rFonts w:cs="Arial"/>
                <w:sz w:val="18"/>
                <w:szCs w:val="18"/>
              </w:rPr>
              <w:softHyphen/>
              <w:t>derten/ künstl. WK)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4D5445">
            <w:pPr>
              <w:pStyle w:val="ListParagraph"/>
              <w:spacing w:before="40" w:after="30" w:line="240" w:lineRule="auto"/>
              <w:ind w:left="17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8E19DE" w:rsidRDefault="001E0DC0" w:rsidP="0047333D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Begründung für Ausweisung als erheblich verändert/ künstlich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DF0918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Verlauf gefällearm innerhalb ehemaliger Seeterasse, Anschluss des südlich liegenden Kleinen Griebchens erfolgt über Rohrleitung durch eine Mineralbodenschwelle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4D5445">
            <w:pPr>
              <w:keepNext/>
              <w:keepLines/>
              <w:spacing w:before="30" w:after="30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Bewirtschaftungsziel</w:t>
            </w:r>
            <w:r>
              <w:rPr>
                <w:rFonts w:cs="Arial"/>
                <w:b/>
                <w:sz w:val="18"/>
                <w:szCs w:val="18"/>
              </w:rPr>
              <w:t xml:space="preserve"> (WK)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B16F92" w:rsidRDefault="001E0DC0" w:rsidP="0047333D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Es wird vorgeschlagen, oberhalb des Schulzensees ein Bewirtschaftungsende zu setzen und den Planungsabschnitt </w:t>
            </w:r>
            <w:r w:rsidRPr="0047333D">
              <w:rPr>
                <w:rFonts w:cs="Arial"/>
                <w:sz w:val="18"/>
                <w:szCs w:val="18"/>
              </w:rPr>
              <w:t>581468_684_06 aus der Bewirtschaftungsplanung zu nehmen</w:t>
            </w:r>
          </w:p>
        </w:tc>
      </w:tr>
      <w:tr w:rsidR="001E0DC0" w:rsidRPr="0082463B" w:rsidTr="00862CFF">
        <w:trPr>
          <w:tblHeader/>
        </w:trPr>
        <w:tc>
          <w:tcPr>
            <w:tcW w:w="2235" w:type="dxa"/>
            <w:gridSpan w:val="2"/>
            <w:tcBorders>
              <w:top w:val="single" w:sz="2" w:space="0" w:color="auto"/>
            </w:tcBorders>
            <w:shd w:val="clear" w:color="auto" w:fill="E6E6E6"/>
          </w:tcPr>
          <w:p w:rsidR="001E0DC0" w:rsidRPr="005C7196" w:rsidRDefault="001E0DC0" w:rsidP="00625D44">
            <w:pPr>
              <w:keepNext/>
              <w:keepLines/>
              <w:spacing w:before="30" w:after="30"/>
              <w:jc w:val="left"/>
              <w:rPr>
                <w:rFonts w:cs="Arial"/>
                <w:b/>
                <w:sz w:val="18"/>
                <w:szCs w:val="18"/>
              </w:rPr>
            </w:pPr>
            <w:r w:rsidRPr="005C7196">
              <w:rPr>
                <w:rFonts w:cs="Arial"/>
                <w:b/>
                <w:sz w:val="18"/>
                <w:szCs w:val="18"/>
              </w:rPr>
              <w:t>Begründung für weniger strenges Bewirtschaftungsziel</w:t>
            </w:r>
          </w:p>
        </w:tc>
        <w:tc>
          <w:tcPr>
            <w:tcW w:w="7971" w:type="dxa"/>
            <w:tcBorders>
              <w:top w:val="single" w:sz="2" w:space="0" w:color="auto"/>
            </w:tcBorders>
          </w:tcPr>
          <w:p w:rsidR="001E0DC0" w:rsidRPr="007B37CE" w:rsidRDefault="001E0DC0" w:rsidP="00625D44">
            <w:pPr>
              <w:pStyle w:val="ListParagraph"/>
              <w:numPr>
                <w:ilvl w:val="0"/>
                <w:numId w:val="4"/>
              </w:numPr>
              <w:spacing w:before="40" w:after="30" w:line="240" w:lineRule="auto"/>
              <w:ind w:left="170" w:hanging="17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künstliches Gewässer</w:t>
            </w:r>
          </w:p>
        </w:tc>
      </w:tr>
    </w:tbl>
    <w:p w:rsidR="001E0DC0" w:rsidRDefault="001E0DC0" w:rsidP="005E550E">
      <w:pPr>
        <w:spacing w:after="200" w:line="276" w:lineRule="auto"/>
        <w:jc w:val="left"/>
        <w:rPr>
          <w:b/>
          <w:i/>
        </w:rPr>
      </w:pPr>
    </w:p>
    <w:sectPr w:rsidR="001E0DC0" w:rsidSect="002F4775">
      <w:pgSz w:w="11907" w:h="16840" w:code="9"/>
      <w:pgMar w:top="454" w:right="680" w:bottom="851" w:left="1418" w:header="709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DC0" w:rsidRDefault="001E0DC0" w:rsidP="008D5E20">
      <w:pPr>
        <w:spacing w:line="240" w:lineRule="auto"/>
      </w:pPr>
      <w:r>
        <w:separator/>
      </w:r>
    </w:p>
  </w:endnote>
  <w:endnote w:type="continuationSeparator" w:id="0">
    <w:p w:rsidR="001E0DC0" w:rsidRDefault="001E0DC0" w:rsidP="008D5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DC0" w:rsidRPr="00BD21A9" w:rsidRDefault="001E0DC0" w:rsidP="00BD21A9">
    <w:pPr>
      <w:pStyle w:val="Footer"/>
      <w:rPr>
        <w:sz w:val="16"/>
        <w:szCs w:val="16"/>
      </w:rPr>
    </w:pPr>
    <w:r w:rsidRPr="00EB2634">
      <w:rPr>
        <w:sz w:val="16"/>
        <w:szCs w:val="16"/>
        <w:vertAlign w:val="superscript"/>
      </w:rPr>
      <w:t>1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>Einstufung des Planungsabschnittes im Rahmen der aktuellen Erhebungen im Jahr 2013</w:t>
    </w:r>
  </w:p>
  <w:p w:rsidR="001E0DC0" w:rsidRPr="00BD21A9" w:rsidRDefault="001E0DC0" w:rsidP="00BD21A9">
    <w:pPr>
      <w:pStyle w:val="Footer"/>
      <w:rPr>
        <w:sz w:val="16"/>
        <w:szCs w:val="16"/>
      </w:rPr>
    </w:pPr>
    <w:r w:rsidRPr="00EB2634">
      <w:rPr>
        <w:sz w:val="16"/>
        <w:szCs w:val="16"/>
        <w:vertAlign w:val="superscript"/>
      </w:rPr>
      <w:t>2</w:t>
    </w:r>
    <w:r>
      <w:rPr>
        <w:sz w:val="16"/>
        <w:szCs w:val="16"/>
        <w:vertAlign w:val="superscript"/>
      </w:rPr>
      <w:t>)</w:t>
    </w:r>
    <w:r>
      <w:rPr>
        <w:sz w:val="16"/>
        <w:szCs w:val="16"/>
      </w:rPr>
      <w:t xml:space="preserve"> </w:t>
    </w:r>
    <w:r w:rsidRPr="00BD21A9">
      <w:rPr>
        <w:sz w:val="16"/>
        <w:szCs w:val="16"/>
      </w:rPr>
      <w:t xml:space="preserve">Einstufung des gesamten Wasserkörpers im Rahmen </w:t>
    </w:r>
    <w:r>
      <w:rPr>
        <w:sz w:val="16"/>
        <w:szCs w:val="16"/>
      </w:rPr>
      <w:t>der Bewirtschaftungsvorplanung (LUGV 2009)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DC0" w:rsidRDefault="001E0DC0" w:rsidP="008D5E20">
      <w:pPr>
        <w:spacing w:line="240" w:lineRule="auto"/>
      </w:pPr>
      <w:r>
        <w:separator/>
      </w:r>
    </w:p>
  </w:footnote>
  <w:footnote w:type="continuationSeparator" w:id="0">
    <w:p w:rsidR="001E0DC0" w:rsidRDefault="001E0DC0" w:rsidP="008D5E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DC0" w:rsidRPr="000954CF" w:rsidRDefault="001E0DC0" w:rsidP="002F4775">
    <w:pPr>
      <w:pStyle w:val="Header"/>
      <w:tabs>
        <w:tab w:val="clear" w:pos="4536"/>
        <w:tab w:val="clear" w:pos="9072"/>
        <w:tab w:val="left" w:pos="5245"/>
        <w:tab w:val="center" w:pos="6237"/>
        <w:tab w:val="center" w:pos="13041"/>
        <w:tab w:val="center" w:pos="15876"/>
      </w:tabs>
      <w:jc w:val="center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s2049" type="#_x0000_t75" alt="Beschreibung: IaG_klein" style="position:absolute;left:0;text-align:left;margin-left:102.25pt;margin-top:-19.8pt;width:31.6pt;height:29.55pt;z-index:251658240;visibility:visible">
          <v:imagedata r:id="rId1" o:title=""/>
        </v:shape>
      </w:pict>
    </w:r>
    <w:r>
      <w:rPr>
        <w:rStyle w:val="PageNumber"/>
      </w:rPr>
      <w:t xml:space="preserve"> </w:t>
    </w:r>
    <w:r>
      <w:rPr>
        <w:rStyle w:val="PageNumber"/>
      </w:rPr>
      <w:tab/>
    </w:r>
    <w:r>
      <w:rPr>
        <w:rStyle w:val="PageNumber"/>
      </w:rPr>
      <w:tab/>
    </w:r>
    <w:r w:rsidRPr="005A4705">
      <w:rPr>
        <w:rStyle w:val="PageNumber"/>
      </w:rPr>
      <w:t xml:space="preserve">GEK Obere Havel Teil 1b – </w:t>
    </w:r>
    <w:r>
      <w:rPr>
        <w:rStyle w:val="PageNumber"/>
      </w:rPr>
      <w:t xml:space="preserve">Abschnittsblätter </w:t>
    </w:r>
    <w:r>
      <w:rPr>
        <w:rStyle w:val="PageNumber"/>
      </w:rPr>
      <w:tab/>
    </w:r>
    <w:r w:rsidRPr="003F038A">
      <w:t>33X127759</w:t>
    </w:r>
    <w:r>
      <w:tab/>
    </w:r>
    <w:fldSimple w:instr=" PAGE  \* MERGEFORMAT ">
      <w:r>
        <w:rPr>
          <w:noProof/>
        </w:rPr>
        <w:t>14</w:t>
      </w:r>
    </w:fldSimple>
    <w:r>
      <w:rPr>
        <w:noProof/>
      </w:rPr>
      <w:pict>
        <v:shape id="Bild 1" o:spid="_x0000_s2050" type="#_x0000_t75" alt="poyry_logo" style="position:absolute;left:0;text-align:left;margin-left:51.9pt;margin-top:21.75pt;width:105.9pt;height:19.45pt;z-index:251657216;visibility:visible;mso-position-horizontal-relative:page;mso-position-vertical-relative:page">
          <v:imagedata r:id="rId2" o:title=""/>
          <w10:wrap anchorx="page" anchory="page"/>
          <w10:anchorlock/>
        </v:shape>
      </w:pict>
    </w:r>
    <w:r>
      <w:t xml:space="preserve"> /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1E0DC0" w:rsidRDefault="001E0DC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46CB3"/>
    <w:multiLevelType w:val="hybridMultilevel"/>
    <w:tmpl w:val="B9B269C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A43A0"/>
    <w:multiLevelType w:val="hybridMultilevel"/>
    <w:tmpl w:val="3DB6EDC6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276815"/>
    <w:multiLevelType w:val="hybridMultilevel"/>
    <w:tmpl w:val="587CE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A2E5F"/>
    <w:multiLevelType w:val="hybridMultilevel"/>
    <w:tmpl w:val="5B9A9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9607A4"/>
    <w:multiLevelType w:val="hybridMultilevel"/>
    <w:tmpl w:val="443287A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7B451F"/>
    <w:multiLevelType w:val="hybridMultilevel"/>
    <w:tmpl w:val="162E5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A12E7"/>
    <w:multiLevelType w:val="hybridMultilevel"/>
    <w:tmpl w:val="A5729480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904DF"/>
    <w:multiLevelType w:val="hybridMultilevel"/>
    <w:tmpl w:val="FE2C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EB575E"/>
    <w:multiLevelType w:val="hybridMultilevel"/>
    <w:tmpl w:val="E2B4AAC8"/>
    <w:lvl w:ilvl="0" w:tplc="E1D675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EDB"/>
    <w:rsid w:val="000035AC"/>
    <w:rsid w:val="00011015"/>
    <w:rsid w:val="000277A9"/>
    <w:rsid w:val="00027A21"/>
    <w:rsid w:val="00034815"/>
    <w:rsid w:val="00034DAE"/>
    <w:rsid w:val="00037494"/>
    <w:rsid w:val="0005354A"/>
    <w:rsid w:val="00062B77"/>
    <w:rsid w:val="000652C1"/>
    <w:rsid w:val="00072440"/>
    <w:rsid w:val="000761F2"/>
    <w:rsid w:val="00080E0F"/>
    <w:rsid w:val="000954CF"/>
    <w:rsid w:val="000B31E3"/>
    <w:rsid w:val="000B6DB4"/>
    <w:rsid w:val="000D05F4"/>
    <w:rsid w:val="000D0EE9"/>
    <w:rsid w:val="000E65E3"/>
    <w:rsid w:val="000F5B52"/>
    <w:rsid w:val="0010188B"/>
    <w:rsid w:val="00101D39"/>
    <w:rsid w:val="001060D4"/>
    <w:rsid w:val="001142C9"/>
    <w:rsid w:val="001342F4"/>
    <w:rsid w:val="00135A76"/>
    <w:rsid w:val="00154AA5"/>
    <w:rsid w:val="00161DC4"/>
    <w:rsid w:val="00164D6E"/>
    <w:rsid w:val="00165DC7"/>
    <w:rsid w:val="00171470"/>
    <w:rsid w:val="0017290A"/>
    <w:rsid w:val="001831F2"/>
    <w:rsid w:val="00187DEA"/>
    <w:rsid w:val="00190754"/>
    <w:rsid w:val="001A2140"/>
    <w:rsid w:val="001A3450"/>
    <w:rsid w:val="001B2FEA"/>
    <w:rsid w:val="001B63A5"/>
    <w:rsid w:val="001B76F9"/>
    <w:rsid w:val="001D003B"/>
    <w:rsid w:val="001D1D69"/>
    <w:rsid w:val="001D22AE"/>
    <w:rsid w:val="001D71DD"/>
    <w:rsid w:val="001E0DC0"/>
    <w:rsid w:val="001E6A7C"/>
    <w:rsid w:val="001F5940"/>
    <w:rsid w:val="001F62DB"/>
    <w:rsid w:val="00210ED4"/>
    <w:rsid w:val="00215081"/>
    <w:rsid w:val="00215BC1"/>
    <w:rsid w:val="00223D13"/>
    <w:rsid w:val="00225479"/>
    <w:rsid w:val="00233AF8"/>
    <w:rsid w:val="002364D4"/>
    <w:rsid w:val="0024371B"/>
    <w:rsid w:val="00257344"/>
    <w:rsid w:val="002656BD"/>
    <w:rsid w:val="002672DA"/>
    <w:rsid w:val="0027401A"/>
    <w:rsid w:val="002743D5"/>
    <w:rsid w:val="00283FA7"/>
    <w:rsid w:val="0029444F"/>
    <w:rsid w:val="00295B71"/>
    <w:rsid w:val="002976A0"/>
    <w:rsid w:val="002A16BA"/>
    <w:rsid w:val="002A239E"/>
    <w:rsid w:val="002A6444"/>
    <w:rsid w:val="002B033E"/>
    <w:rsid w:val="002B0DF3"/>
    <w:rsid w:val="002B3949"/>
    <w:rsid w:val="002B66C2"/>
    <w:rsid w:val="002C57D6"/>
    <w:rsid w:val="002D2E3F"/>
    <w:rsid w:val="002D4009"/>
    <w:rsid w:val="002E4EA9"/>
    <w:rsid w:val="002F4775"/>
    <w:rsid w:val="002F55FD"/>
    <w:rsid w:val="002F5C85"/>
    <w:rsid w:val="002F66A6"/>
    <w:rsid w:val="0031212D"/>
    <w:rsid w:val="003124FD"/>
    <w:rsid w:val="003146D5"/>
    <w:rsid w:val="00316995"/>
    <w:rsid w:val="00316B52"/>
    <w:rsid w:val="003212A4"/>
    <w:rsid w:val="0032583F"/>
    <w:rsid w:val="00342190"/>
    <w:rsid w:val="003421AA"/>
    <w:rsid w:val="003432BB"/>
    <w:rsid w:val="0034650C"/>
    <w:rsid w:val="00351CA7"/>
    <w:rsid w:val="00354D07"/>
    <w:rsid w:val="00373CC2"/>
    <w:rsid w:val="00374BEF"/>
    <w:rsid w:val="003753D7"/>
    <w:rsid w:val="00385789"/>
    <w:rsid w:val="00385F32"/>
    <w:rsid w:val="00390EF4"/>
    <w:rsid w:val="00392367"/>
    <w:rsid w:val="003B7B76"/>
    <w:rsid w:val="003E0211"/>
    <w:rsid w:val="003F038A"/>
    <w:rsid w:val="00401DE8"/>
    <w:rsid w:val="00403642"/>
    <w:rsid w:val="004049AF"/>
    <w:rsid w:val="004058D7"/>
    <w:rsid w:val="00423286"/>
    <w:rsid w:val="004359E2"/>
    <w:rsid w:val="00444D3A"/>
    <w:rsid w:val="00444DBF"/>
    <w:rsid w:val="00452EED"/>
    <w:rsid w:val="00453C49"/>
    <w:rsid w:val="004676C8"/>
    <w:rsid w:val="0047333D"/>
    <w:rsid w:val="00477335"/>
    <w:rsid w:val="00490F0C"/>
    <w:rsid w:val="00491A44"/>
    <w:rsid w:val="00492D81"/>
    <w:rsid w:val="004A038F"/>
    <w:rsid w:val="004A1F6C"/>
    <w:rsid w:val="004A448A"/>
    <w:rsid w:val="004B0AF2"/>
    <w:rsid w:val="004B575B"/>
    <w:rsid w:val="004C18D1"/>
    <w:rsid w:val="004C3BF7"/>
    <w:rsid w:val="004D17A3"/>
    <w:rsid w:val="004D5445"/>
    <w:rsid w:val="004D67FA"/>
    <w:rsid w:val="004E45DE"/>
    <w:rsid w:val="00512F9B"/>
    <w:rsid w:val="00517CF9"/>
    <w:rsid w:val="005218C2"/>
    <w:rsid w:val="00530A7B"/>
    <w:rsid w:val="00536C4C"/>
    <w:rsid w:val="0055612A"/>
    <w:rsid w:val="00560D69"/>
    <w:rsid w:val="00563DB4"/>
    <w:rsid w:val="00567D9F"/>
    <w:rsid w:val="00570DC1"/>
    <w:rsid w:val="00573ED6"/>
    <w:rsid w:val="005802A5"/>
    <w:rsid w:val="0058183D"/>
    <w:rsid w:val="00583DFD"/>
    <w:rsid w:val="00585258"/>
    <w:rsid w:val="005911FC"/>
    <w:rsid w:val="005979B1"/>
    <w:rsid w:val="005A4705"/>
    <w:rsid w:val="005A6D8D"/>
    <w:rsid w:val="005B3BBA"/>
    <w:rsid w:val="005C4283"/>
    <w:rsid w:val="005C46D0"/>
    <w:rsid w:val="005C7196"/>
    <w:rsid w:val="005D75BD"/>
    <w:rsid w:val="005D7E2C"/>
    <w:rsid w:val="005E550E"/>
    <w:rsid w:val="005E6DB8"/>
    <w:rsid w:val="005E7EEA"/>
    <w:rsid w:val="005F2B95"/>
    <w:rsid w:val="00612218"/>
    <w:rsid w:val="00620191"/>
    <w:rsid w:val="006211FD"/>
    <w:rsid w:val="00623A47"/>
    <w:rsid w:val="00625D44"/>
    <w:rsid w:val="0064056E"/>
    <w:rsid w:val="006451B5"/>
    <w:rsid w:val="00652072"/>
    <w:rsid w:val="00664725"/>
    <w:rsid w:val="00667B30"/>
    <w:rsid w:val="00673A09"/>
    <w:rsid w:val="00680C0D"/>
    <w:rsid w:val="00685E71"/>
    <w:rsid w:val="006903CC"/>
    <w:rsid w:val="006C76DC"/>
    <w:rsid w:val="006D3915"/>
    <w:rsid w:val="006E0E82"/>
    <w:rsid w:val="006E5D22"/>
    <w:rsid w:val="006E7582"/>
    <w:rsid w:val="006F4EA9"/>
    <w:rsid w:val="006F50BB"/>
    <w:rsid w:val="006F7614"/>
    <w:rsid w:val="00701766"/>
    <w:rsid w:val="0070181D"/>
    <w:rsid w:val="007065BE"/>
    <w:rsid w:val="00707F29"/>
    <w:rsid w:val="00717CA3"/>
    <w:rsid w:val="0072388B"/>
    <w:rsid w:val="00725598"/>
    <w:rsid w:val="007269EC"/>
    <w:rsid w:val="00740168"/>
    <w:rsid w:val="007465C1"/>
    <w:rsid w:val="00747349"/>
    <w:rsid w:val="00754080"/>
    <w:rsid w:val="007609DC"/>
    <w:rsid w:val="00763F41"/>
    <w:rsid w:val="007642CB"/>
    <w:rsid w:val="00770463"/>
    <w:rsid w:val="00783D53"/>
    <w:rsid w:val="00786827"/>
    <w:rsid w:val="0079117D"/>
    <w:rsid w:val="0079217B"/>
    <w:rsid w:val="007B37CE"/>
    <w:rsid w:val="007C55A7"/>
    <w:rsid w:val="007E1CC3"/>
    <w:rsid w:val="007E2148"/>
    <w:rsid w:val="007E4C0F"/>
    <w:rsid w:val="007F607D"/>
    <w:rsid w:val="0081200A"/>
    <w:rsid w:val="0082463B"/>
    <w:rsid w:val="00830A16"/>
    <w:rsid w:val="00837180"/>
    <w:rsid w:val="00842B11"/>
    <w:rsid w:val="0084706F"/>
    <w:rsid w:val="00853393"/>
    <w:rsid w:val="00860AD2"/>
    <w:rsid w:val="00862CFF"/>
    <w:rsid w:val="00865A76"/>
    <w:rsid w:val="00866593"/>
    <w:rsid w:val="00866E33"/>
    <w:rsid w:val="00884651"/>
    <w:rsid w:val="00890B89"/>
    <w:rsid w:val="00892D8F"/>
    <w:rsid w:val="008947D7"/>
    <w:rsid w:val="008949A2"/>
    <w:rsid w:val="00897326"/>
    <w:rsid w:val="008A313D"/>
    <w:rsid w:val="008D2F5D"/>
    <w:rsid w:val="008D3F29"/>
    <w:rsid w:val="008D5E20"/>
    <w:rsid w:val="008E174C"/>
    <w:rsid w:val="008E19DE"/>
    <w:rsid w:val="008E2245"/>
    <w:rsid w:val="00902C1E"/>
    <w:rsid w:val="00903321"/>
    <w:rsid w:val="00906F1F"/>
    <w:rsid w:val="00907D79"/>
    <w:rsid w:val="009340C1"/>
    <w:rsid w:val="00936019"/>
    <w:rsid w:val="009370ED"/>
    <w:rsid w:val="00943BA3"/>
    <w:rsid w:val="009552AA"/>
    <w:rsid w:val="0097112E"/>
    <w:rsid w:val="009801E0"/>
    <w:rsid w:val="00981296"/>
    <w:rsid w:val="009814DF"/>
    <w:rsid w:val="00986128"/>
    <w:rsid w:val="009954B9"/>
    <w:rsid w:val="009A22E3"/>
    <w:rsid w:val="009A49EB"/>
    <w:rsid w:val="009B023F"/>
    <w:rsid w:val="009B73EA"/>
    <w:rsid w:val="009C0824"/>
    <w:rsid w:val="009C1561"/>
    <w:rsid w:val="009C5DD6"/>
    <w:rsid w:val="009D09B1"/>
    <w:rsid w:val="009D2780"/>
    <w:rsid w:val="009F2A66"/>
    <w:rsid w:val="009F3F40"/>
    <w:rsid w:val="00A002A1"/>
    <w:rsid w:val="00A069D5"/>
    <w:rsid w:val="00A10971"/>
    <w:rsid w:val="00A127AD"/>
    <w:rsid w:val="00A17BF5"/>
    <w:rsid w:val="00A20314"/>
    <w:rsid w:val="00A20A7E"/>
    <w:rsid w:val="00A215EA"/>
    <w:rsid w:val="00A21A02"/>
    <w:rsid w:val="00A21E42"/>
    <w:rsid w:val="00A23BF4"/>
    <w:rsid w:val="00A26A75"/>
    <w:rsid w:val="00A26BC9"/>
    <w:rsid w:val="00A32864"/>
    <w:rsid w:val="00A35870"/>
    <w:rsid w:val="00A359D4"/>
    <w:rsid w:val="00A37C65"/>
    <w:rsid w:val="00A423E6"/>
    <w:rsid w:val="00A472AE"/>
    <w:rsid w:val="00A51F26"/>
    <w:rsid w:val="00A60ACC"/>
    <w:rsid w:val="00A67538"/>
    <w:rsid w:val="00A74DEF"/>
    <w:rsid w:val="00A77A84"/>
    <w:rsid w:val="00A82A8B"/>
    <w:rsid w:val="00A848DE"/>
    <w:rsid w:val="00A85CF9"/>
    <w:rsid w:val="00A935E5"/>
    <w:rsid w:val="00A95E3D"/>
    <w:rsid w:val="00AA28A4"/>
    <w:rsid w:val="00AA6B11"/>
    <w:rsid w:val="00AB04CA"/>
    <w:rsid w:val="00AB2B88"/>
    <w:rsid w:val="00AC4897"/>
    <w:rsid w:val="00AC6C5C"/>
    <w:rsid w:val="00AD1C2F"/>
    <w:rsid w:val="00AF485E"/>
    <w:rsid w:val="00AF792C"/>
    <w:rsid w:val="00B00564"/>
    <w:rsid w:val="00B0149C"/>
    <w:rsid w:val="00B055F7"/>
    <w:rsid w:val="00B153E4"/>
    <w:rsid w:val="00B16F92"/>
    <w:rsid w:val="00B26328"/>
    <w:rsid w:val="00B2736D"/>
    <w:rsid w:val="00B358C1"/>
    <w:rsid w:val="00B40C16"/>
    <w:rsid w:val="00B468DB"/>
    <w:rsid w:val="00B5195E"/>
    <w:rsid w:val="00B52FF8"/>
    <w:rsid w:val="00B54254"/>
    <w:rsid w:val="00B54627"/>
    <w:rsid w:val="00B55E15"/>
    <w:rsid w:val="00B63813"/>
    <w:rsid w:val="00B86E79"/>
    <w:rsid w:val="00B972B7"/>
    <w:rsid w:val="00BA33F8"/>
    <w:rsid w:val="00BA34F7"/>
    <w:rsid w:val="00BA4900"/>
    <w:rsid w:val="00BA55FA"/>
    <w:rsid w:val="00BB564C"/>
    <w:rsid w:val="00BB6878"/>
    <w:rsid w:val="00BD21A9"/>
    <w:rsid w:val="00BD2CEC"/>
    <w:rsid w:val="00BD31AC"/>
    <w:rsid w:val="00BF0D2E"/>
    <w:rsid w:val="00BF25B2"/>
    <w:rsid w:val="00BF4F4F"/>
    <w:rsid w:val="00C0253D"/>
    <w:rsid w:val="00C17301"/>
    <w:rsid w:val="00C3071A"/>
    <w:rsid w:val="00C40A54"/>
    <w:rsid w:val="00C53DCF"/>
    <w:rsid w:val="00C77D6E"/>
    <w:rsid w:val="00C861E2"/>
    <w:rsid w:val="00CA1144"/>
    <w:rsid w:val="00CB27C5"/>
    <w:rsid w:val="00CC14E9"/>
    <w:rsid w:val="00CC2490"/>
    <w:rsid w:val="00CC6717"/>
    <w:rsid w:val="00CC687C"/>
    <w:rsid w:val="00CE39C1"/>
    <w:rsid w:val="00CE3F6E"/>
    <w:rsid w:val="00CF413A"/>
    <w:rsid w:val="00D14E11"/>
    <w:rsid w:val="00D2322D"/>
    <w:rsid w:val="00D25157"/>
    <w:rsid w:val="00D30181"/>
    <w:rsid w:val="00D32936"/>
    <w:rsid w:val="00D35DC1"/>
    <w:rsid w:val="00D42615"/>
    <w:rsid w:val="00D45333"/>
    <w:rsid w:val="00D5257A"/>
    <w:rsid w:val="00D6260B"/>
    <w:rsid w:val="00D6610D"/>
    <w:rsid w:val="00D661D2"/>
    <w:rsid w:val="00D669AE"/>
    <w:rsid w:val="00D67FC6"/>
    <w:rsid w:val="00D75BC4"/>
    <w:rsid w:val="00D84596"/>
    <w:rsid w:val="00DA1591"/>
    <w:rsid w:val="00DA62BA"/>
    <w:rsid w:val="00DA7F4C"/>
    <w:rsid w:val="00DB3761"/>
    <w:rsid w:val="00DB5D54"/>
    <w:rsid w:val="00DB67D4"/>
    <w:rsid w:val="00DC780A"/>
    <w:rsid w:val="00DD3765"/>
    <w:rsid w:val="00DE2926"/>
    <w:rsid w:val="00DE3F33"/>
    <w:rsid w:val="00DE517D"/>
    <w:rsid w:val="00DE56F3"/>
    <w:rsid w:val="00DE74E8"/>
    <w:rsid w:val="00DF0918"/>
    <w:rsid w:val="00DF6EF1"/>
    <w:rsid w:val="00E00D38"/>
    <w:rsid w:val="00E072E0"/>
    <w:rsid w:val="00E221EB"/>
    <w:rsid w:val="00E22DB5"/>
    <w:rsid w:val="00E246ED"/>
    <w:rsid w:val="00E27DBD"/>
    <w:rsid w:val="00E30DE0"/>
    <w:rsid w:val="00E35C64"/>
    <w:rsid w:val="00E3696E"/>
    <w:rsid w:val="00E426F7"/>
    <w:rsid w:val="00E60D77"/>
    <w:rsid w:val="00E72FDA"/>
    <w:rsid w:val="00E735FA"/>
    <w:rsid w:val="00E75B49"/>
    <w:rsid w:val="00E91E12"/>
    <w:rsid w:val="00EA761D"/>
    <w:rsid w:val="00EB2634"/>
    <w:rsid w:val="00EB2AB4"/>
    <w:rsid w:val="00EB41C5"/>
    <w:rsid w:val="00EC4EE4"/>
    <w:rsid w:val="00ED3D23"/>
    <w:rsid w:val="00EE1247"/>
    <w:rsid w:val="00EE5F65"/>
    <w:rsid w:val="00EF3368"/>
    <w:rsid w:val="00EF7CAB"/>
    <w:rsid w:val="00F07E11"/>
    <w:rsid w:val="00F21A02"/>
    <w:rsid w:val="00F23A39"/>
    <w:rsid w:val="00F2401F"/>
    <w:rsid w:val="00F2721D"/>
    <w:rsid w:val="00F3336E"/>
    <w:rsid w:val="00F43BB9"/>
    <w:rsid w:val="00F50094"/>
    <w:rsid w:val="00F543B5"/>
    <w:rsid w:val="00F57692"/>
    <w:rsid w:val="00F6393A"/>
    <w:rsid w:val="00F67394"/>
    <w:rsid w:val="00F67795"/>
    <w:rsid w:val="00F72E88"/>
    <w:rsid w:val="00F77B5D"/>
    <w:rsid w:val="00F95D8D"/>
    <w:rsid w:val="00FA5C8C"/>
    <w:rsid w:val="00FA6AD3"/>
    <w:rsid w:val="00FB3C65"/>
    <w:rsid w:val="00FB4CE5"/>
    <w:rsid w:val="00FC14A5"/>
    <w:rsid w:val="00FC1EAA"/>
    <w:rsid w:val="00FC4EDB"/>
    <w:rsid w:val="00FC666D"/>
    <w:rsid w:val="00FE03D6"/>
    <w:rsid w:val="00FE0F1D"/>
    <w:rsid w:val="00FE218B"/>
    <w:rsid w:val="00FE2FE6"/>
    <w:rsid w:val="00FE6798"/>
    <w:rsid w:val="00FF046D"/>
    <w:rsid w:val="00FF0879"/>
    <w:rsid w:val="00FF5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EDB"/>
    <w:pPr>
      <w:spacing w:line="280" w:lineRule="atLeast"/>
      <w:jc w:val="both"/>
    </w:pPr>
    <w:rPr>
      <w:rFonts w:ascii="Arial" w:eastAsia="Times New Roman" w:hAnsi="Arial"/>
      <w:sz w:val="20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8D5E20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5E20"/>
    <w:rPr>
      <w:rFonts w:ascii="Arial" w:hAnsi="Arial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8D5E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5E20"/>
    <w:rPr>
      <w:rFonts w:ascii="Tahoma" w:hAnsi="Tahoma" w:cs="Tahoma"/>
      <w:sz w:val="16"/>
      <w:szCs w:val="16"/>
      <w:lang w:eastAsia="de-DE"/>
    </w:rPr>
  </w:style>
  <w:style w:type="character" w:styleId="PageNumber">
    <w:name w:val="page number"/>
    <w:basedOn w:val="DefaultParagraphFont"/>
    <w:uiPriority w:val="99"/>
    <w:rsid w:val="005A470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221EB"/>
    <w:pPr>
      <w:ind w:left="720"/>
      <w:contextualSpacing/>
    </w:pPr>
  </w:style>
  <w:style w:type="table" w:styleId="TableGrid">
    <w:name w:val="Table Grid"/>
    <w:basedOn w:val="TableNormal"/>
    <w:uiPriority w:val="99"/>
    <w:rsid w:val="00F33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B5425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425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42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1920</Words>
  <Characters>12101</Characters>
  <Application>Microsoft Office Outlook</Application>
  <DocSecurity>0</DocSecurity>
  <Lines>0</Lines>
  <Paragraphs>0</Paragraphs>
  <ScaleCrop>false</ScaleCrop>
  <Company>Pöyry Deutschland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Antons Claudia ANC33</dc:creator>
  <cp:keywords/>
  <dc:description/>
  <cp:lastModifiedBy>pastoors</cp:lastModifiedBy>
  <cp:revision>35</cp:revision>
  <cp:lastPrinted>2014-11-14T15:20:00Z</cp:lastPrinted>
  <dcterms:created xsi:type="dcterms:W3CDTF">2013-11-05T10:37:00Z</dcterms:created>
  <dcterms:modified xsi:type="dcterms:W3CDTF">2014-11-14T15:22:00Z</dcterms:modified>
</cp:coreProperties>
</file>