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43" w:rsidRPr="006E3143" w:rsidRDefault="006E3143" w:rsidP="00DC75EC">
      <w:pPr>
        <w:spacing w:after="0"/>
        <w:rPr>
          <w:b/>
        </w:rPr>
      </w:pPr>
      <w:r>
        <w:rPr>
          <w:b/>
        </w:rPr>
        <w:t>Armin Müller</w:t>
      </w:r>
      <w:r w:rsidR="00475EBE">
        <w:rPr>
          <w:b/>
        </w:rPr>
        <w:t xml:space="preserve"> &amp;</w:t>
      </w:r>
      <w:r w:rsidR="00E71664">
        <w:rPr>
          <w:b/>
        </w:rPr>
        <w:t xml:space="preserve"> Ralf Busskamp</w:t>
      </w:r>
    </w:p>
    <w:p w:rsidR="00E71664" w:rsidRDefault="00DC75EC" w:rsidP="00DC75EC">
      <w:pPr>
        <w:spacing w:after="0"/>
        <w:rPr>
          <w:sz w:val="28"/>
        </w:rPr>
      </w:pPr>
      <w:r w:rsidRPr="002D6E95">
        <w:rPr>
          <w:b/>
          <w:sz w:val="44"/>
        </w:rPr>
        <w:t xml:space="preserve">Kooperatives Informationsmanagement in der Wasserwirtschaft </w:t>
      </w:r>
    </w:p>
    <w:p w:rsidR="00DC75EC" w:rsidRPr="002D6E95" w:rsidRDefault="00DC75EC" w:rsidP="00DC75EC">
      <w:pPr>
        <w:spacing w:after="0"/>
        <w:rPr>
          <w:b/>
          <w:sz w:val="40"/>
        </w:rPr>
      </w:pPr>
      <w:r w:rsidRPr="006E3143">
        <w:rPr>
          <w:sz w:val="28"/>
        </w:rPr>
        <w:t>Zusammenarbeit von Bund und Ländern bei der Weiterentwicklung des Fachportals „WasserBLIcK“</w:t>
      </w:r>
    </w:p>
    <w:p w:rsidR="00DC75EC" w:rsidRDefault="00DC75EC" w:rsidP="00232BE2"/>
    <w:p w:rsidR="00D97273" w:rsidRPr="00A20B4C" w:rsidRDefault="004C63E2" w:rsidP="00232BE2">
      <w:pPr>
        <w:rPr>
          <w:rFonts w:ascii="Times New Roman" w:hAnsi="Times New Roman" w:cs="Times New Roman"/>
          <w:i/>
          <w:sz w:val="24"/>
          <w:szCs w:val="24"/>
        </w:rPr>
      </w:pPr>
      <w:r w:rsidRPr="00A20B4C">
        <w:rPr>
          <w:rFonts w:ascii="Times New Roman" w:hAnsi="Times New Roman" w:cs="Times New Roman"/>
          <w:i/>
          <w:sz w:val="24"/>
          <w:szCs w:val="24"/>
        </w:rPr>
        <w:t>Eine effiziente und bürgerfreundliche</w:t>
      </w:r>
      <w:r w:rsidR="002A4DEE" w:rsidRPr="00A20B4C">
        <w:rPr>
          <w:rFonts w:ascii="Times New Roman" w:hAnsi="Times New Roman" w:cs="Times New Roman"/>
          <w:i/>
          <w:sz w:val="24"/>
          <w:szCs w:val="24"/>
        </w:rPr>
        <w:t xml:space="preserve"> Verwaltung setzt voraus, dass </w:t>
      </w:r>
      <w:r w:rsidRPr="00A20B4C">
        <w:rPr>
          <w:rFonts w:ascii="Times New Roman" w:hAnsi="Times New Roman" w:cs="Times New Roman"/>
          <w:i/>
          <w:sz w:val="24"/>
          <w:szCs w:val="24"/>
        </w:rPr>
        <w:t xml:space="preserve">EU, </w:t>
      </w:r>
      <w:r w:rsidR="00756B64" w:rsidRPr="00A20B4C">
        <w:rPr>
          <w:rFonts w:ascii="Times New Roman" w:hAnsi="Times New Roman" w:cs="Times New Roman"/>
          <w:i/>
          <w:sz w:val="24"/>
          <w:szCs w:val="24"/>
        </w:rPr>
        <w:t xml:space="preserve">Bund und </w:t>
      </w:r>
      <w:r w:rsidRPr="00A20B4C">
        <w:rPr>
          <w:rFonts w:ascii="Times New Roman" w:hAnsi="Times New Roman" w:cs="Times New Roman"/>
          <w:i/>
          <w:sz w:val="24"/>
          <w:szCs w:val="24"/>
        </w:rPr>
        <w:t xml:space="preserve">Länder auf einheitliche Standards </w:t>
      </w:r>
      <w:r w:rsidR="00756B64" w:rsidRPr="00A20B4C">
        <w:rPr>
          <w:rFonts w:ascii="Times New Roman" w:hAnsi="Times New Roman" w:cs="Times New Roman"/>
          <w:i/>
          <w:sz w:val="24"/>
          <w:szCs w:val="24"/>
        </w:rPr>
        <w:t>der Informationstechnologie</w:t>
      </w:r>
      <w:r w:rsidR="00E71664" w:rsidRPr="00A20B4C">
        <w:rPr>
          <w:rFonts w:ascii="Times New Roman" w:hAnsi="Times New Roman" w:cs="Times New Roman"/>
          <w:i/>
          <w:sz w:val="24"/>
          <w:szCs w:val="24"/>
        </w:rPr>
        <w:t>n</w:t>
      </w:r>
      <w:r w:rsidR="00756B64" w:rsidRPr="00A20B4C">
        <w:rPr>
          <w:rFonts w:ascii="Times New Roman" w:hAnsi="Times New Roman" w:cs="Times New Roman"/>
          <w:i/>
          <w:sz w:val="24"/>
          <w:szCs w:val="24"/>
        </w:rPr>
        <w:t xml:space="preserve"> </w:t>
      </w:r>
      <w:r w:rsidRPr="00A20B4C">
        <w:rPr>
          <w:rFonts w:ascii="Times New Roman" w:hAnsi="Times New Roman" w:cs="Times New Roman"/>
          <w:i/>
          <w:sz w:val="24"/>
          <w:szCs w:val="24"/>
        </w:rPr>
        <w:t xml:space="preserve">setzen. </w:t>
      </w:r>
      <w:r w:rsidR="002A4DEE" w:rsidRPr="00A20B4C">
        <w:rPr>
          <w:rFonts w:ascii="Times New Roman" w:hAnsi="Times New Roman" w:cs="Times New Roman"/>
          <w:i/>
          <w:sz w:val="24"/>
          <w:szCs w:val="24"/>
        </w:rPr>
        <w:t>Je nach Anwendungsbereich -</w:t>
      </w:r>
      <w:r w:rsidR="000E420B" w:rsidRPr="00A20B4C">
        <w:rPr>
          <w:rFonts w:ascii="Times New Roman" w:hAnsi="Times New Roman" w:cs="Times New Roman"/>
          <w:i/>
          <w:sz w:val="24"/>
          <w:szCs w:val="24"/>
        </w:rPr>
        <w:t xml:space="preserve"> lokal, regional, bundesweit, eu</w:t>
      </w:r>
      <w:r w:rsidR="002A4DEE" w:rsidRPr="00A20B4C">
        <w:rPr>
          <w:rFonts w:ascii="Times New Roman" w:hAnsi="Times New Roman" w:cs="Times New Roman"/>
          <w:i/>
          <w:sz w:val="24"/>
          <w:szCs w:val="24"/>
        </w:rPr>
        <w:t xml:space="preserve">-weit - werden wasserwirtschaftliche Daten und Dienste mit </w:t>
      </w:r>
      <w:r w:rsidR="00E71664" w:rsidRPr="00A20B4C">
        <w:rPr>
          <w:rFonts w:ascii="Times New Roman" w:hAnsi="Times New Roman" w:cs="Times New Roman"/>
          <w:i/>
          <w:sz w:val="24"/>
          <w:szCs w:val="24"/>
        </w:rPr>
        <w:t xml:space="preserve">unterschiedlichem Informationsgehalt </w:t>
      </w:r>
      <w:r w:rsidR="002A4DEE" w:rsidRPr="00A20B4C">
        <w:rPr>
          <w:rFonts w:ascii="Times New Roman" w:hAnsi="Times New Roman" w:cs="Times New Roman"/>
          <w:i/>
          <w:sz w:val="24"/>
          <w:szCs w:val="24"/>
        </w:rPr>
        <w:t xml:space="preserve">benötigt. </w:t>
      </w:r>
      <w:r w:rsidR="00296465" w:rsidRPr="00A20B4C">
        <w:rPr>
          <w:rFonts w:ascii="Times New Roman" w:hAnsi="Times New Roman" w:cs="Times New Roman"/>
          <w:i/>
          <w:sz w:val="24"/>
          <w:szCs w:val="24"/>
        </w:rPr>
        <w:t xml:space="preserve">Dies erfordert </w:t>
      </w:r>
      <w:r w:rsidR="00A20B4C">
        <w:rPr>
          <w:rFonts w:ascii="Times New Roman" w:hAnsi="Times New Roman" w:cs="Times New Roman"/>
          <w:i/>
          <w:sz w:val="24"/>
          <w:szCs w:val="24"/>
        </w:rPr>
        <w:t>gerade b</w:t>
      </w:r>
      <w:r w:rsidR="00A20B4C" w:rsidRPr="00A20B4C">
        <w:rPr>
          <w:rFonts w:ascii="Times New Roman" w:hAnsi="Times New Roman" w:cs="Times New Roman"/>
          <w:i/>
          <w:sz w:val="24"/>
          <w:szCs w:val="24"/>
        </w:rPr>
        <w:t xml:space="preserve">ei knapper werdenden Ressourcen in der IT-Governance der Verwaltungen </w:t>
      </w:r>
      <w:r w:rsidR="00296465" w:rsidRPr="00A20B4C">
        <w:rPr>
          <w:rFonts w:ascii="Times New Roman" w:hAnsi="Times New Roman" w:cs="Times New Roman"/>
          <w:i/>
          <w:sz w:val="24"/>
          <w:szCs w:val="24"/>
        </w:rPr>
        <w:t>ein gemeinsames, koordiniertes Vorgehen, vernetzte Prozesse</w:t>
      </w:r>
      <w:r w:rsidR="00A20B4C">
        <w:rPr>
          <w:rFonts w:ascii="Times New Roman" w:hAnsi="Times New Roman" w:cs="Times New Roman"/>
          <w:i/>
          <w:sz w:val="24"/>
          <w:szCs w:val="24"/>
        </w:rPr>
        <w:t xml:space="preserve"> und</w:t>
      </w:r>
      <w:r w:rsidR="00296465" w:rsidRPr="00A20B4C">
        <w:rPr>
          <w:rFonts w:ascii="Times New Roman" w:hAnsi="Times New Roman" w:cs="Times New Roman"/>
          <w:i/>
          <w:sz w:val="24"/>
          <w:szCs w:val="24"/>
        </w:rPr>
        <w:t xml:space="preserve"> </w:t>
      </w:r>
      <w:r w:rsidR="005110FC" w:rsidRPr="00A20B4C">
        <w:rPr>
          <w:rFonts w:ascii="Times New Roman" w:hAnsi="Times New Roman" w:cs="Times New Roman"/>
          <w:i/>
          <w:sz w:val="24"/>
          <w:szCs w:val="24"/>
        </w:rPr>
        <w:t xml:space="preserve">interoperable Daten und </w:t>
      </w:r>
      <w:r w:rsidR="00276653" w:rsidRPr="00A20B4C">
        <w:rPr>
          <w:rFonts w:ascii="Times New Roman" w:hAnsi="Times New Roman" w:cs="Times New Roman"/>
          <w:i/>
          <w:sz w:val="24"/>
          <w:szCs w:val="24"/>
        </w:rPr>
        <w:t>Dienste</w:t>
      </w:r>
      <w:r w:rsidR="00A20B4C">
        <w:rPr>
          <w:rFonts w:ascii="Times New Roman" w:hAnsi="Times New Roman" w:cs="Times New Roman"/>
          <w:i/>
          <w:sz w:val="24"/>
          <w:szCs w:val="24"/>
        </w:rPr>
        <w:t xml:space="preserve">, um </w:t>
      </w:r>
      <w:r w:rsidR="00A20B4C" w:rsidRPr="00A20B4C">
        <w:rPr>
          <w:rFonts w:ascii="Times New Roman" w:hAnsi="Times New Roman" w:cs="Times New Roman"/>
          <w:i/>
          <w:sz w:val="24"/>
          <w:szCs w:val="24"/>
        </w:rPr>
        <w:t>echte Mehrwerte und nachgefragte Produkte statt überwiegend technikindizierter Produkte ohne echten Zusatznutzen</w:t>
      </w:r>
      <w:r w:rsidR="00A20B4C">
        <w:rPr>
          <w:rFonts w:ascii="Times New Roman" w:hAnsi="Times New Roman" w:cs="Times New Roman"/>
          <w:i/>
          <w:sz w:val="24"/>
          <w:szCs w:val="24"/>
        </w:rPr>
        <w:t xml:space="preserve"> zu erreichen</w:t>
      </w:r>
      <w:r w:rsidR="00296465" w:rsidRPr="00A20B4C">
        <w:rPr>
          <w:rFonts w:ascii="Times New Roman" w:hAnsi="Times New Roman" w:cs="Times New Roman"/>
          <w:i/>
          <w:sz w:val="24"/>
          <w:szCs w:val="24"/>
        </w:rPr>
        <w:t xml:space="preserve">. </w:t>
      </w:r>
      <w:r w:rsidR="00C56394" w:rsidRPr="00A20B4C">
        <w:rPr>
          <w:rFonts w:ascii="Times New Roman" w:hAnsi="Times New Roman" w:cs="Times New Roman"/>
          <w:i/>
          <w:sz w:val="24"/>
          <w:szCs w:val="24"/>
        </w:rPr>
        <w:t xml:space="preserve">Der integrative Ansatz von Bund und Ländern in der Wasserwirtschaft </w:t>
      </w:r>
      <w:r w:rsidR="00A20B4C">
        <w:rPr>
          <w:rFonts w:ascii="Times New Roman" w:hAnsi="Times New Roman" w:cs="Times New Roman"/>
          <w:i/>
          <w:sz w:val="24"/>
          <w:szCs w:val="24"/>
        </w:rPr>
        <w:t>im Rahmen des Fachportals „WasserBLIcK“</w:t>
      </w:r>
      <w:r w:rsidR="00B97B45">
        <w:rPr>
          <w:rFonts w:ascii="Times New Roman" w:hAnsi="Times New Roman" w:cs="Times New Roman"/>
          <w:i/>
          <w:sz w:val="24"/>
          <w:szCs w:val="24"/>
        </w:rPr>
        <w:t xml:space="preserve"> </w:t>
      </w:r>
      <w:r w:rsidR="00C56394" w:rsidRPr="00A20B4C">
        <w:rPr>
          <w:rFonts w:ascii="Times New Roman" w:hAnsi="Times New Roman" w:cs="Times New Roman"/>
          <w:i/>
          <w:sz w:val="24"/>
          <w:szCs w:val="24"/>
        </w:rPr>
        <w:t>auf der Grundlage eines normativen Handlungsrahmens - Daten, Schnittstellen und Dienste betreffend - ist ein Beitrag für ein nutzenorientiertes E-Government.</w:t>
      </w:r>
    </w:p>
    <w:p w:rsidR="00D97273" w:rsidRPr="001A7DA5" w:rsidRDefault="00D97273" w:rsidP="00232BE2">
      <w:pPr>
        <w:rPr>
          <w:rFonts w:cstheme="minorHAnsi"/>
          <w:b/>
          <w:sz w:val="24"/>
          <w:szCs w:val="24"/>
        </w:rPr>
      </w:pPr>
    </w:p>
    <w:p w:rsidR="00A60792" w:rsidRPr="001A7DA5" w:rsidRDefault="00A20B4C" w:rsidP="00232BE2">
      <w:pPr>
        <w:rPr>
          <w:rFonts w:cstheme="minorHAnsi"/>
          <w:b/>
          <w:sz w:val="24"/>
          <w:szCs w:val="24"/>
        </w:rPr>
      </w:pPr>
      <w:r>
        <w:rPr>
          <w:rFonts w:cstheme="minorHAnsi"/>
          <w:b/>
          <w:sz w:val="24"/>
          <w:szCs w:val="24"/>
        </w:rPr>
        <w:t>1</w:t>
      </w:r>
      <w:r w:rsidR="00A60792" w:rsidRPr="001A7DA5">
        <w:rPr>
          <w:rFonts w:cstheme="minorHAnsi"/>
          <w:b/>
          <w:sz w:val="24"/>
          <w:szCs w:val="24"/>
        </w:rPr>
        <w:t>. Ausgangssituation</w:t>
      </w:r>
    </w:p>
    <w:p w:rsidR="00BB3FCE" w:rsidRPr="001A7DA5" w:rsidRDefault="00D241EA" w:rsidP="00BB3FCE">
      <w:pPr>
        <w:rPr>
          <w:rFonts w:ascii="Times New Roman" w:hAnsi="Times New Roman" w:cs="Times New Roman"/>
          <w:sz w:val="24"/>
          <w:szCs w:val="24"/>
        </w:rPr>
      </w:pPr>
      <w:r w:rsidRPr="001A7DA5">
        <w:rPr>
          <w:rFonts w:ascii="Times New Roman" w:hAnsi="Times New Roman" w:cs="Times New Roman"/>
          <w:sz w:val="24"/>
          <w:szCs w:val="24"/>
        </w:rPr>
        <w:t xml:space="preserve">Für die Festlegung, Durchführung und Überprüfung der europäischen Umweltpolitik werden Informationen und </w:t>
      </w:r>
      <w:r w:rsidR="00E71664" w:rsidRPr="001A7DA5">
        <w:rPr>
          <w:rFonts w:ascii="Times New Roman" w:hAnsi="Times New Roman" w:cs="Times New Roman"/>
          <w:sz w:val="24"/>
          <w:szCs w:val="24"/>
        </w:rPr>
        <w:t>(</w:t>
      </w:r>
      <w:r w:rsidRPr="001A7DA5">
        <w:rPr>
          <w:rFonts w:ascii="Times New Roman" w:hAnsi="Times New Roman" w:cs="Times New Roman"/>
          <w:sz w:val="24"/>
          <w:szCs w:val="24"/>
        </w:rPr>
        <w:t>Geo</w:t>
      </w:r>
      <w:r w:rsidR="00E71664" w:rsidRPr="001A7DA5">
        <w:rPr>
          <w:rFonts w:ascii="Times New Roman" w:hAnsi="Times New Roman" w:cs="Times New Roman"/>
          <w:sz w:val="24"/>
          <w:szCs w:val="24"/>
        </w:rPr>
        <w:t>-)D</w:t>
      </w:r>
      <w:r w:rsidRPr="001A7DA5">
        <w:rPr>
          <w:rFonts w:ascii="Times New Roman" w:hAnsi="Times New Roman" w:cs="Times New Roman"/>
          <w:sz w:val="24"/>
          <w:szCs w:val="24"/>
        </w:rPr>
        <w:t xml:space="preserve">aten benötigt, die im erforderlichen Umfang kompatibel, gemeinschaftsweit und grenzübergreifend nutzbar sind. </w:t>
      </w:r>
      <w:r w:rsidR="00BB3FCE" w:rsidRPr="001A7DA5">
        <w:rPr>
          <w:rFonts w:ascii="Times New Roman" w:hAnsi="Times New Roman" w:cs="Times New Roman"/>
          <w:sz w:val="24"/>
          <w:szCs w:val="24"/>
        </w:rPr>
        <w:t xml:space="preserve">Die EU </w:t>
      </w:r>
      <w:r w:rsidR="00EE4D43" w:rsidRPr="001A7DA5">
        <w:rPr>
          <w:rFonts w:ascii="Times New Roman" w:hAnsi="Times New Roman" w:cs="Times New Roman"/>
          <w:sz w:val="24"/>
          <w:szCs w:val="24"/>
        </w:rPr>
        <w:t>fokussiert</w:t>
      </w:r>
      <w:r w:rsidR="00BB3FCE" w:rsidRPr="001A7DA5">
        <w:rPr>
          <w:rFonts w:ascii="Times New Roman" w:hAnsi="Times New Roman" w:cs="Times New Roman"/>
          <w:sz w:val="24"/>
          <w:szCs w:val="24"/>
        </w:rPr>
        <w:t xml:space="preserve"> </w:t>
      </w:r>
      <w:r w:rsidRPr="001A7DA5">
        <w:rPr>
          <w:rFonts w:ascii="Times New Roman" w:hAnsi="Times New Roman" w:cs="Times New Roman"/>
          <w:sz w:val="24"/>
          <w:szCs w:val="24"/>
        </w:rPr>
        <w:t>folgerichtig</w:t>
      </w:r>
      <w:r w:rsidR="00BB3FCE" w:rsidRPr="001A7DA5">
        <w:rPr>
          <w:rFonts w:ascii="Times New Roman" w:hAnsi="Times New Roman" w:cs="Times New Roman"/>
          <w:sz w:val="24"/>
          <w:szCs w:val="24"/>
        </w:rPr>
        <w:t xml:space="preserve"> Online-Dienste zur Umweltberichterstattung. Neben den Fachrichtlinien im Umweltbereich wie z. B. der Hochwasserrisikomanagementrichtlinie (2007/60/EG</w:t>
      </w:r>
      <w:r w:rsidR="00283549" w:rsidRPr="001A7DA5">
        <w:rPr>
          <w:rFonts w:ascii="Times New Roman" w:hAnsi="Times New Roman" w:cs="Times New Roman"/>
          <w:sz w:val="24"/>
          <w:szCs w:val="24"/>
        </w:rPr>
        <w:t>, HWRM-RL</w:t>
      </w:r>
      <w:r w:rsidR="00BB3FCE" w:rsidRPr="001A7DA5">
        <w:rPr>
          <w:rFonts w:ascii="Times New Roman" w:hAnsi="Times New Roman" w:cs="Times New Roman"/>
          <w:sz w:val="24"/>
          <w:szCs w:val="24"/>
        </w:rPr>
        <w:t>)</w:t>
      </w:r>
      <w:r w:rsidR="00C011A6" w:rsidRPr="001A7DA5">
        <w:rPr>
          <w:rFonts w:ascii="Times New Roman" w:hAnsi="Times New Roman" w:cs="Times New Roman"/>
          <w:sz w:val="24"/>
          <w:szCs w:val="24"/>
        </w:rPr>
        <w:t>,</w:t>
      </w:r>
      <w:r w:rsidR="00BB3FCE" w:rsidRPr="001A7DA5">
        <w:rPr>
          <w:rFonts w:ascii="Times New Roman" w:hAnsi="Times New Roman" w:cs="Times New Roman"/>
          <w:sz w:val="24"/>
          <w:szCs w:val="24"/>
        </w:rPr>
        <w:t xml:space="preserve"> der Wasserrahmenrichtlinie (2000/60/EG</w:t>
      </w:r>
      <w:r w:rsidR="00283549" w:rsidRPr="001A7DA5">
        <w:rPr>
          <w:rFonts w:ascii="Times New Roman" w:hAnsi="Times New Roman" w:cs="Times New Roman"/>
          <w:sz w:val="24"/>
          <w:szCs w:val="24"/>
        </w:rPr>
        <w:t>, WRRL</w:t>
      </w:r>
      <w:r w:rsidR="00BB3FCE" w:rsidRPr="001A7DA5">
        <w:rPr>
          <w:rFonts w:ascii="Times New Roman" w:hAnsi="Times New Roman" w:cs="Times New Roman"/>
          <w:sz w:val="24"/>
          <w:szCs w:val="24"/>
        </w:rPr>
        <w:t xml:space="preserve">) </w:t>
      </w:r>
      <w:r w:rsidR="00C011A6" w:rsidRPr="001A7DA5">
        <w:rPr>
          <w:rFonts w:ascii="Times New Roman" w:hAnsi="Times New Roman" w:cs="Times New Roman"/>
          <w:sz w:val="24"/>
          <w:szCs w:val="24"/>
        </w:rPr>
        <w:t xml:space="preserve">und der Meeresstrategie-Rahmenrichtlinie (2008/56/EG, MSRL) </w:t>
      </w:r>
      <w:r w:rsidR="00BB3FCE" w:rsidRPr="001A7DA5">
        <w:rPr>
          <w:rFonts w:ascii="Times New Roman" w:hAnsi="Times New Roman" w:cs="Times New Roman"/>
          <w:sz w:val="24"/>
          <w:szCs w:val="24"/>
        </w:rPr>
        <w:t xml:space="preserve">sind es weitere Rahmenvorgaben wie </w:t>
      </w:r>
      <w:r w:rsidR="00EE4D43" w:rsidRPr="001A7DA5">
        <w:rPr>
          <w:rFonts w:ascii="Times New Roman" w:hAnsi="Times New Roman" w:cs="Times New Roman"/>
          <w:sz w:val="24"/>
          <w:szCs w:val="24"/>
        </w:rPr>
        <w:t>die</w:t>
      </w:r>
      <w:r w:rsidR="00BB3FCE" w:rsidRPr="001A7DA5">
        <w:rPr>
          <w:rFonts w:ascii="Times New Roman" w:hAnsi="Times New Roman" w:cs="Times New Roman"/>
          <w:sz w:val="24"/>
          <w:szCs w:val="24"/>
        </w:rPr>
        <w:t xml:space="preserve"> INSPIRE-Richtlinie (2007/2/EG) in Verbindung mit europäischen Integrierten Informationssystemen</w:t>
      </w:r>
      <w:r w:rsidR="00EE4D43" w:rsidRPr="001A7DA5">
        <w:rPr>
          <w:rFonts w:ascii="Times New Roman" w:hAnsi="Times New Roman" w:cs="Times New Roman"/>
          <w:sz w:val="24"/>
          <w:szCs w:val="24"/>
        </w:rPr>
        <w:t xml:space="preserve"> wie WISE (Water Information System for Europe - water.europa.eu), EIONET (European Environment Information and Observation Network - www.eionet.europa.eu) und SEIS (Shared Environmental Information System -</w:t>
      </w:r>
      <w:r w:rsidR="00B96F91" w:rsidRPr="001A7DA5">
        <w:rPr>
          <w:rFonts w:ascii="Times New Roman" w:hAnsi="Times New Roman" w:cs="Times New Roman"/>
          <w:sz w:val="24"/>
          <w:szCs w:val="24"/>
        </w:rPr>
        <w:t xml:space="preserve"> ec.europa.eu/</w:t>
      </w:r>
      <w:proofErr w:type="spellStart"/>
      <w:r w:rsidR="00B96F91" w:rsidRPr="001A7DA5">
        <w:rPr>
          <w:rFonts w:ascii="Times New Roman" w:hAnsi="Times New Roman" w:cs="Times New Roman"/>
          <w:sz w:val="24"/>
          <w:szCs w:val="24"/>
        </w:rPr>
        <w:t>environment</w:t>
      </w:r>
      <w:proofErr w:type="spellEnd"/>
      <w:r w:rsidR="00B96F91" w:rsidRPr="001A7DA5">
        <w:rPr>
          <w:rFonts w:ascii="Times New Roman" w:hAnsi="Times New Roman" w:cs="Times New Roman"/>
          <w:sz w:val="24"/>
          <w:szCs w:val="24"/>
        </w:rPr>
        <w:t>/</w:t>
      </w:r>
      <w:proofErr w:type="spellStart"/>
      <w:r w:rsidR="00B96F91" w:rsidRPr="001A7DA5">
        <w:rPr>
          <w:rFonts w:ascii="Times New Roman" w:hAnsi="Times New Roman" w:cs="Times New Roman"/>
          <w:sz w:val="24"/>
          <w:szCs w:val="24"/>
        </w:rPr>
        <w:t>seis</w:t>
      </w:r>
      <w:proofErr w:type="spellEnd"/>
      <w:r w:rsidR="00B96F91" w:rsidRPr="001A7DA5">
        <w:rPr>
          <w:rFonts w:ascii="Times New Roman" w:hAnsi="Times New Roman" w:cs="Times New Roman"/>
          <w:sz w:val="24"/>
          <w:szCs w:val="24"/>
        </w:rPr>
        <w:t xml:space="preserve">), </w:t>
      </w:r>
      <w:r w:rsidRPr="001A7DA5">
        <w:rPr>
          <w:rFonts w:ascii="Times New Roman" w:hAnsi="Times New Roman" w:cs="Times New Roman"/>
          <w:sz w:val="24"/>
          <w:szCs w:val="24"/>
        </w:rPr>
        <w:t xml:space="preserve">die </w:t>
      </w:r>
      <w:r w:rsidR="00E71664" w:rsidRPr="001A7DA5">
        <w:rPr>
          <w:rFonts w:ascii="Times New Roman" w:hAnsi="Times New Roman" w:cs="Times New Roman"/>
          <w:sz w:val="24"/>
          <w:szCs w:val="24"/>
        </w:rPr>
        <w:t>die</w:t>
      </w:r>
      <w:r w:rsidRPr="001A7DA5">
        <w:rPr>
          <w:rFonts w:ascii="Times New Roman" w:hAnsi="Times New Roman" w:cs="Times New Roman"/>
          <w:sz w:val="24"/>
          <w:szCs w:val="24"/>
        </w:rPr>
        <w:t xml:space="preserve"> Digitalisierung vorantreiben. </w:t>
      </w:r>
    </w:p>
    <w:p w:rsidR="000E5E25" w:rsidRPr="001A7DA5" w:rsidRDefault="007111B0" w:rsidP="000E5E25">
      <w:pPr>
        <w:rPr>
          <w:rFonts w:ascii="Times New Roman" w:hAnsi="Times New Roman" w:cs="Times New Roman"/>
          <w:sz w:val="24"/>
          <w:szCs w:val="24"/>
        </w:rPr>
      </w:pPr>
      <w:r w:rsidRPr="001A7DA5">
        <w:rPr>
          <w:rFonts w:ascii="Times New Roman" w:hAnsi="Times New Roman" w:cs="Times New Roman"/>
          <w:sz w:val="24"/>
          <w:szCs w:val="24"/>
        </w:rPr>
        <w:t>Neben den umfangreichen Informationen in Form von Berichten und Statistiken die im Rahmen der Umweltberichterstattung bereitgestellt werden</w:t>
      </w:r>
      <w:r w:rsidR="00A20B4C">
        <w:rPr>
          <w:rFonts w:ascii="Times New Roman" w:hAnsi="Times New Roman" w:cs="Times New Roman"/>
          <w:sz w:val="24"/>
          <w:szCs w:val="24"/>
        </w:rPr>
        <w:t>,</w:t>
      </w:r>
      <w:r w:rsidRPr="001A7DA5">
        <w:rPr>
          <w:rFonts w:ascii="Times New Roman" w:hAnsi="Times New Roman" w:cs="Times New Roman"/>
          <w:sz w:val="24"/>
          <w:szCs w:val="24"/>
        </w:rPr>
        <w:t xml:space="preserve"> wird ein nicht unerheblicher Teil an Geodaten zur Verfügung gestellt. Vor diesem Hintergrund fällt der INSPIRE-Richtlinie </w:t>
      </w:r>
      <w:r w:rsidR="00DF60E6" w:rsidRPr="001A7DA5">
        <w:rPr>
          <w:rFonts w:ascii="Times New Roman" w:hAnsi="Times New Roman" w:cs="Times New Roman"/>
          <w:sz w:val="24"/>
          <w:szCs w:val="24"/>
        </w:rPr>
        <w:t xml:space="preserve">als europäischem Standardisierungsinstrument eine bedeutende Rolle zu. </w:t>
      </w:r>
      <w:r w:rsidR="000E5E25" w:rsidRPr="001A7DA5">
        <w:rPr>
          <w:rFonts w:ascii="Times New Roman" w:hAnsi="Times New Roman" w:cs="Times New Roman"/>
          <w:sz w:val="24"/>
          <w:szCs w:val="24"/>
        </w:rPr>
        <w:t>Die INSPIRE-Ric</w:t>
      </w:r>
      <w:r w:rsidR="00785683" w:rsidRPr="001A7DA5">
        <w:rPr>
          <w:rFonts w:ascii="Times New Roman" w:hAnsi="Times New Roman" w:cs="Times New Roman"/>
          <w:sz w:val="24"/>
          <w:szCs w:val="24"/>
        </w:rPr>
        <w:t xml:space="preserve">htlinie legt </w:t>
      </w:r>
      <w:r w:rsidRPr="001A7DA5">
        <w:rPr>
          <w:rFonts w:ascii="Times New Roman" w:hAnsi="Times New Roman" w:cs="Times New Roman"/>
          <w:sz w:val="24"/>
          <w:szCs w:val="24"/>
        </w:rPr>
        <w:t>f</w:t>
      </w:r>
      <w:r w:rsidRPr="001A7DA5">
        <w:rPr>
          <w:rFonts w:ascii="Times New Roman" w:hAnsi="Times New Roman" w:cs="Times New Roman" w:hint="eastAsia"/>
          <w:sz w:val="24"/>
          <w:szCs w:val="24"/>
        </w:rPr>
        <w:t>ü</w:t>
      </w:r>
      <w:r w:rsidRPr="001A7DA5">
        <w:rPr>
          <w:rFonts w:ascii="Times New Roman" w:hAnsi="Times New Roman" w:cs="Times New Roman"/>
          <w:sz w:val="24"/>
          <w:szCs w:val="24"/>
        </w:rPr>
        <w:t xml:space="preserve">r 34 Sachthemen </w:t>
      </w:r>
      <w:r w:rsidR="00785683" w:rsidRPr="001A7DA5">
        <w:rPr>
          <w:rFonts w:ascii="Times New Roman" w:hAnsi="Times New Roman" w:cs="Times New Roman"/>
          <w:sz w:val="24"/>
          <w:szCs w:val="24"/>
        </w:rPr>
        <w:t xml:space="preserve">fest, wie </w:t>
      </w:r>
      <w:r w:rsidR="000E5E25" w:rsidRPr="001A7DA5">
        <w:rPr>
          <w:rFonts w:ascii="Times New Roman" w:hAnsi="Times New Roman" w:cs="Times New Roman"/>
          <w:sz w:val="24"/>
          <w:szCs w:val="24"/>
        </w:rPr>
        <w:t>bei Beh</w:t>
      </w:r>
      <w:r w:rsidR="000E5E25" w:rsidRPr="001A7DA5">
        <w:rPr>
          <w:rFonts w:ascii="Times New Roman" w:hAnsi="Times New Roman" w:cs="Times New Roman" w:hint="eastAsia"/>
          <w:sz w:val="24"/>
          <w:szCs w:val="24"/>
        </w:rPr>
        <w:t>ö</w:t>
      </w:r>
      <w:r w:rsidR="000E5E25" w:rsidRPr="001A7DA5">
        <w:rPr>
          <w:rFonts w:ascii="Times New Roman" w:hAnsi="Times New Roman" w:cs="Times New Roman"/>
          <w:sz w:val="24"/>
          <w:szCs w:val="24"/>
        </w:rPr>
        <w:t>rden der EU-Mitgliedstaaten vorhandene Geodaten</w:t>
      </w:r>
      <w:r w:rsidR="00785683" w:rsidRPr="001A7DA5">
        <w:rPr>
          <w:rFonts w:ascii="Times New Roman" w:hAnsi="Times New Roman" w:cs="Times New Roman"/>
          <w:sz w:val="24"/>
          <w:szCs w:val="24"/>
        </w:rPr>
        <w:t xml:space="preserve"> </w:t>
      </w:r>
      <w:r w:rsidR="000E5E25" w:rsidRPr="001A7DA5">
        <w:rPr>
          <w:rFonts w:ascii="Times New Roman" w:hAnsi="Times New Roman" w:cs="Times New Roman"/>
          <w:sz w:val="24"/>
          <w:szCs w:val="24"/>
        </w:rPr>
        <w:t xml:space="preserve">in einem </w:t>
      </w:r>
      <w:r w:rsidR="00E71664" w:rsidRPr="001A7DA5">
        <w:rPr>
          <w:rFonts w:ascii="Times New Roman" w:hAnsi="Times New Roman" w:cs="Times New Roman"/>
          <w:sz w:val="24"/>
          <w:szCs w:val="24"/>
        </w:rPr>
        <w:t xml:space="preserve">definierten </w:t>
      </w:r>
      <w:r w:rsidR="000E5E25" w:rsidRPr="001A7DA5">
        <w:rPr>
          <w:rFonts w:ascii="Times New Roman" w:hAnsi="Times New Roman" w:cs="Times New Roman"/>
          <w:sz w:val="24"/>
          <w:szCs w:val="24"/>
        </w:rPr>
        <w:t xml:space="preserve">Datenmodell mittels einheitlicher Netzwerkdienste zur </w:t>
      </w:r>
      <w:r w:rsidR="00785683" w:rsidRPr="001A7DA5">
        <w:rPr>
          <w:rFonts w:ascii="Times New Roman" w:hAnsi="Times New Roman" w:cs="Times New Roman"/>
          <w:sz w:val="24"/>
          <w:szCs w:val="24"/>
        </w:rPr>
        <w:t>Suche, Visualisierung</w:t>
      </w:r>
      <w:r w:rsidR="000E5E25" w:rsidRPr="001A7DA5">
        <w:rPr>
          <w:rFonts w:ascii="Times New Roman" w:hAnsi="Times New Roman" w:cs="Times New Roman"/>
          <w:sz w:val="24"/>
          <w:szCs w:val="24"/>
        </w:rPr>
        <w:t xml:space="preserve"> und Download bereitgestellt werden</w:t>
      </w:r>
      <w:r w:rsidR="00785683" w:rsidRPr="001A7DA5">
        <w:rPr>
          <w:rFonts w:ascii="Times New Roman" w:hAnsi="Times New Roman" w:cs="Times New Roman"/>
          <w:sz w:val="24"/>
          <w:szCs w:val="24"/>
        </w:rPr>
        <w:t xml:space="preserve"> (Grundlage: </w:t>
      </w:r>
      <w:r w:rsidR="000E5E25" w:rsidRPr="001A7DA5">
        <w:rPr>
          <w:rFonts w:ascii="Times New Roman" w:hAnsi="Times New Roman" w:cs="Times New Roman"/>
          <w:sz w:val="24"/>
          <w:szCs w:val="24"/>
        </w:rPr>
        <w:t>ISO-Standards 19100ff</w:t>
      </w:r>
      <w:r w:rsidR="00785683" w:rsidRPr="001A7DA5">
        <w:rPr>
          <w:rFonts w:ascii="Times New Roman" w:hAnsi="Times New Roman" w:cs="Times New Roman"/>
          <w:sz w:val="24"/>
          <w:szCs w:val="24"/>
        </w:rPr>
        <w:t>)</w:t>
      </w:r>
      <w:r w:rsidR="000E5E25" w:rsidRPr="001A7DA5">
        <w:rPr>
          <w:rFonts w:ascii="Times New Roman" w:hAnsi="Times New Roman" w:cs="Times New Roman"/>
          <w:sz w:val="24"/>
          <w:szCs w:val="24"/>
        </w:rPr>
        <w:t xml:space="preserve">. </w:t>
      </w:r>
      <w:r w:rsidR="007727EC" w:rsidRPr="001A7DA5">
        <w:rPr>
          <w:rFonts w:ascii="Times New Roman" w:hAnsi="Times New Roman" w:cs="Times New Roman"/>
          <w:sz w:val="24"/>
          <w:szCs w:val="24"/>
        </w:rPr>
        <w:t>D</w:t>
      </w:r>
      <w:r w:rsidR="000E5E25" w:rsidRPr="001A7DA5">
        <w:rPr>
          <w:rFonts w:ascii="Times New Roman" w:hAnsi="Times New Roman" w:cs="Times New Roman"/>
          <w:sz w:val="24"/>
          <w:szCs w:val="24"/>
        </w:rPr>
        <w:t xml:space="preserve">ie </w:t>
      </w:r>
      <w:r w:rsidR="000E5E25" w:rsidRPr="001A7DA5">
        <w:rPr>
          <w:rFonts w:ascii="Times New Roman" w:hAnsi="Times New Roman" w:cs="Times New Roman"/>
          <w:sz w:val="24"/>
          <w:szCs w:val="24"/>
        </w:rPr>
        <w:lastRenderedPageBreak/>
        <w:t xml:space="preserve">Geodaten sind in das vorgegebene INSPIRE-Datenmodell zu transformieren, mit Metadaten zu beschreiben und </w:t>
      </w:r>
      <w:r w:rsidR="000E5E25" w:rsidRPr="001A7DA5">
        <w:rPr>
          <w:rFonts w:ascii="Times New Roman" w:hAnsi="Times New Roman" w:cs="Times New Roman" w:hint="eastAsia"/>
          <w:sz w:val="24"/>
          <w:szCs w:val="24"/>
        </w:rPr>
        <w:t>ü</w:t>
      </w:r>
      <w:r w:rsidR="000E5E25" w:rsidRPr="001A7DA5">
        <w:rPr>
          <w:rFonts w:ascii="Times New Roman" w:hAnsi="Times New Roman" w:cs="Times New Roman"/>
          <w:sz w:val="24"/>
          <w:szCs w:val="24"/>
        </w:rPr>
        <w:t xml:space="preserve">ber einheitliche Geodienste bereitzustellen (näheres s. u. </w:t>
      </w:r>
      <w:r w:rsidR="009A4735" w:rsidRPr="001A7DA5">
        <w:rPr>
          <w:rFonts w:ascii="Times New Roman" w:hAnsi="Times New Roman" w:cs="Times New Roman"/>
          <w:sz w:val="24"/>
          <w:szCs w:val="24"/>
        </w:rPr>
        <w:t>[1</w:t>
      </w:r>
      <w:r w:rsidR="000E5E25" w:rsidRPr="001A7DA5">
        <w:rPr>
          <w:rFonts w:ascii="Times New Roman" w:hAnsi="Times New Roman" w:cs="Times New Roman"/>
          <w:sz w:val="24"/>
          <w:szCs w:val="24"/>
        </w:rPr>
        <w:t>]).</w:t>
      </w:r>
      <w:r w:rsidR="00271918" w:rsidRPr="001A7DA5">
        <w:rPr>
          <w:rFonts w:ascii="Times New Roman" w:hAnsi="Times New Roman" w:cs="Times New Roman"/>
          <w:sz w:val="24"/>
          <w:szCs w:val="24"/>
        </w:rPr>
        <w:t xml:space="preserve"> </w:t>
      </w:r>
    </w:p>
    <w:p w:rsidR="00756704" w:rsidRPr="001A7DA5" w:rsidRDefault="00B96F91" w:rsidP="000E5E25">
      <w:pPr>
        <w:rPr>
          <w:rFonts w:ascii="Times New Roman" w:hAnsi="Times New Roman" w:cs="Times New Roman"/>
          <w:sz w:val="24"/>
          <w:szCs w:val="24"/>
        </w:rPr>
      </w:pPr>
      <w:r w:rsidRPr="001A7DA5">
        <w:rPr>
          <w:rFonts w:ascii="Times New Roman" w:hAnsi="Times New Roman" w:cs="Times New Roman"/>
          <w:sz w:val="24"/>
          <w:szCs w:val="24"/>
        </w:rPr>
        <w:t>Die EU-Kommission</w:t>
      </w:r>
      <w:r w:rsidR="00756704" w:rsidRPr="001A7DA5">
        <w:rPr>
          <w:rFonts w:ascii="Times New Roman" w:hAnsi="Times New Roman" w:cs="Times New Roman"/>
          <w:sz w:val="24"/>
          <w:szCs w:val="24"/>
        </w:rPr>
        <w:t xml:space="preserve"> fordert aktuell für die INSPIRE-Umsetzung eine Priorisierung der Umweltberichterstattung. Nationale Datensätze sollen dabei mit Vorrang vor nicht harmonisierten regionalen und lokalen Datensätzen behandelt werden. </w:t>
      </w:r>
      <w:r w:rsidR="00756704" w:rsidRPr="001A7DA5">
        <w:rPr>
          <w:rFonts w:ascii="Times New Roman" w:hAnsi="Times New Roman" w:cs="Times New Roman"/>
          <w:bCs/>
          <w:sz w:val="24"/>
          <w:szCs w:val="24"/>
        </w:rPr>
        <w:t xml:space="preserve">Um Parallelitäten, redundante und nachrangige Datenbereitstellungen </w:t>
      </w:r>
      <w:r w:rsidRPr="001A7DA5">
        <w:rPr>
          <w:rFonts w:ascii="Times New Roman" w:hAnsi="Times New Roman" w:cs="Times New Roman"/>
          <w:bCs/>
          <w:sz w:val="24"/>
          <w:szCs w:val="24"/>
        </w:rPr>
        <w:t>zu reduzieren,</w:t>
      </w:r>
      <w:r w:rsidR="00756704" w:rsidRPr="001A7DA5">
        <w:rPr>
          <w:rFonts w:ascii="Times New Roman" w:hAnsi="Times New Roman" w:cs="Times New Roman"/>
          <w:bCs/>
          <w:sz w:val="24"/>
          <w:szCs w:val="24"/>
        </w:rPr>
        <w:t xml:space="preserve"> ist es notwendig, die optimale Bereitstellungsebene für Umweltdaten festzulegen und eine sachgerechte Harmonisierung der Inhalte voranzutreiben, damit die Grundlagen einer wirksamen Umweltpolitik verbessert und zusätzlich echte Mehrwerte im Sinne der INSPIRE-Richtlinie und der Nationalen Geoinformationsstrategie (NGIS) generiert werden können.</w:t>
      </w:r>
      <w:r w:rsidR="00756704" w:rsidRPr="001A7DA5">
        <w:rPr>
          <w:rFonts w:ascii="Times New Roman" w:hAnsi="Times New Roman" w:cs="Times New Roman"/>
          <w:sz w:val="24"/>
          <w:szCs w:val="24"/>
        </w:rPr>
        <w:t xml:space="preserve"> </w:t>
      </w:r>
      <w:r w:rsidR="001076C4" w:rsidRPr="001A7DA5">
        <w:rPr>
          <w:rFonts w:ascii="Times New Roman" w:hAnsi="Times New Roman" w:cs="Times New Roman"/>
          <w:sz w:val="24"/>
          <w:szCs w:val="24"/>
        </w:rPr>
        <w:t>Hier sind alle Verwaltungsebenen und Fachgremien gefordert</w:t>
      </w:r>
      <w:r w:rsidR="00A20B4C">
        <w:rPr>
          <w:rFonts w:ascii="Times New Roman" w:hAnsi="Times New Roman" w:cs="Times New Roman"/>
          <w:sz w:val="24"/>
          <w:szCs w:val="24"/>
        </w:rPr>
        <w:t>,</w:t>
      </w:r>
      <w:r w:rsidR="001076C4" w:rsidRPr="001A7DA5">
        <w:rPr>
          <w:rFonts w:ascii="Times New Roman" w:hAnsi="Times New Roman" w:cs="Times New Roman"/>
          <w:sz w:val="24"/>
          <w:szCs w:val="24"/>
        </w:rPr>
        <w:t xml:space="preserve"> der Verhältnismäßigkeit und dem Kosten-Nutzen-Verhältnis bei der Bewertung der Effektivität und Effizienz unterschiedlicher Interoperabilitätslösungen</w:t>
      </w:r>
      <w:r w:rsidR="00A47168" w:rsidRPr="001A7DA5">
        <w:rPr>
          <w:rFonts w:ascii="Times New Roman" w:hAnsi="Times New Roman" w:cs="Times New Roman"/>
          <w:sz w:val="24"/>
          <w:szCs w:val="24"/>
        </w:rPr>
        <w:t xml:space="preserve"> Rechnung zu tragen. </w:t>
      </w:r>
      <w:r w:rsidR="00756704" w:rsidRPr="001A7DA5">
        <w:rPr>
          <w:rFonts w:ascii="Times New Roman" w:hAnsi="Times New Roman" w:cs="Times New Roman"/>
          <w:sz w:val="24"/>
          <w:szCs w:val="24"/>
        </w:rPr>
        <w:t>Die Konzentration auf die Umweltberichterstattung und länderübergreifend harmonisierte Datensätze muss deutlich im INSPIRE-Umsetzungsstrang vermittelt werden. Der Europäische Interoperabilitätsrahmen (EIF) ist dabei der gemeinsame Nenner (EU/Mitgliedsstaaten) um einer Fragmentierung von Daten und Diensten entgegenzuwirken [</w:t>
      </w:r>
      <w:r w:rsidR="00A20B4C">
        <w:rPr>
          <w:rFonts w:ascii="Times New Roman" w:hAnsi="Times New Roman" w:cs="Times New Roman"/>
          <w:sz w:val="24"/>
          <w:szCs w:val="24"/>
        </w:rPr>
        <w:t>2</w:t>
      </w:r>
      <w:r w:rsidR="00756704" w:rsidRPr="001A7DA5">
        <w:rPr>
          <w:rFonts w:ascii="Times New Roman" w:hAnsi="Times New Roman" w:cs="Times New Roman"/>
          <w:sz w:val="24"/>
          <w:szCs w:val="24"/>
        </w:rPr>
        <w:t>].</w:t>
      </w:r>
    </w:p>
    <w:p w:rsidR="00A11742" w:rsidRPr="001A7DA5" w:rsidRDefault="00BB3FCE" w:rsidP="004C63E2">
      <w:pPr>
        <w:rPr>
          <w:rFonts w:ascii="Times New Roman" w:hAnsi="Times New Roman" w:cs="Times New Roman"/>
          <w:sz w:val="24"/>
          <w:szCs w:val="24"/>
        </w:rPr>
      </w:pPr>
      <w:r w:rsidRPr="001A7DA5">
        <w:rPr>
          <w:rFonts w:ascii="Times New Roman" w:hAnsi="Times New Roman" w:cs="Times New Roman"/>
          <w:sz w:val="24"/>
          <w:szCs w:val="24"/>
        </w:rPr>
        <w:t xml:space="preserve">Aufgrund des föderalen Aufbaus sind die Länder die relevanten Akteure. In den Ländern stehen deshalb </w:t>
      </w:r>
      <w:r w:rsidR="002C2DF8" w:rsidRPr="001A7DA5">
        <w:rPr>
          <w:rFonts w:ascii="Times New Roman" w:hAnsi="Times New Roman" w:cs="Times New Roman"/>
          <w:sz w:val="24"/>
          <w:szCs w:val="24"/>
        </w:rPr>
        <w:t xml:space="preserve">regional angepasste und </w:t>
      </w:r>
      <w:r w:rsidRPr="001A7DA5">
        <w:rPr>
          <w:rFonts w:ascii="Times New Roman" w:hAnsi="Times New Roman" w:cs="Times New Roman"/>
          <w:sz w:val="24"/>
          <w:szCs w:val="24"/>
        </w:rPr>
        <w:t xml:space="preserve">bedarfsgerechte Angebote an Produkten bzw. IT-Fachdienstleistungen zur Gewährleistung eines sachgerechten und rechtssicheren Verwaltungshandelns im Vordergrund. </w:t>
      </w:r>
      <w:r w:rsidR="00FA6BAA" w:rsidRPr="001A7DA5">
        <w:rPr>
          <w:rFonts w:ascii="Times New Roman" w:hAnsi="Times New Roman" w:cs="Times New Roman"/>
          <w:sz w:val="24"/>
          <w:szCs w:val="24"/>
        </w:rPr>
        <w:t>I</w:t>
      </w:r>
      <w:r w:rsidR="00232BE2" w:rsidRPr="001A7DA5">
        <w:rPr>
          <w:rFonts w:ascii="Times New Roman" w:hAnsi="Times New Roman" w:cs="Times New Roman"/>
          <w:sz w:val="24"/>
          <w:szCs w:val="24"/>
        </w:rPr>
        <w:t>n Verbindung mit strukturell-territorial unterschiedlichen Aufga</w:t>
      </w:r>
      <w:r w:rsidR="00F068F8" w:rsidRPr="001A7DA5">
        <w:rPr>
          <w:rFonts w:ascii="Times New Roman" w:hAnsi="Times New Roman" w:cs="Times New Roman"/>
          <w:sz w:val="24"/>
          <w:szCs w:val="24"/>
        </w:rPr>
        <w:t xml:space="preserve">benschwerpunkten </w:t>
      </w:r>
      <w:r w:rsidR="00232BE2" w:rsidRPr="001A7DA5">
        <w:rPr>
          <w:rFonts w:ascii="Times New Roman" w:hAnsi="Times New Roman" w:cs="Times New Roman"/>
          <w:sz w:val="24"/>
          <w:szCs w:val="24"/>
        </w:rPr>
        <w:t xml:space="preserve">sind einheitliche IT-Fachverfahren in der Wasserwirtschaft nicht </w:t>
      </w:r>
      <w:r w:rsidR="00FA6BAA" w:rsidRPr="001A7DA5">
        <w:rPr>
          <w:rFonts w:ascii="Times New Roman" w:hAnsi="Times New Roman" w:cs="Times New Roman"/>
          <w:sz w:val="24"/>
          <w:szCs w:val="24"/>
        </w:rPr>
        <w:t>sinnvoll umsetzbar</w:t>
      </w:r>
      <w:r w:rsidR="00232BE2" w:rsidRPr="001A7DA5">
        <w:rPr>
          <w:rFonts w:ascii="Times New Roman" w:hAnsi="Times New Roman" w:cs="Times New Roman"/>
          <w:sz w:val="24"/>
          <w:szCs w:val="24"/>
        </w:rPr>
        <w:t xml:space="preserve">. </w:t>
      </w:r>
      <w:r w:rsidR="00296465" w:rsidRPr="001A7DA5">
        <w:rPr>
          <w:rFonts w:ascii="Times New Roman" w:hAnsi="Times New Roman" w:cs="Times New Roman"/>
          <w:sz w:val="24"/>
          <w:szCs w:val="24"/>
        </w:rPr>
        <w:t xml:space="preserve">Hier setzt </w:t>
      </w:r>
      <w:r w:rsidR="00A20B4C">
        <w:rPr>
          <w:rFonts w:ascii="Times New Roman" w:hAnsi="Times New Roman" w:cs="Times New Roman"/>
          <w:sz w:val="24"/>
          <w:szCs w:val="24"/>
        </w:rPr>
        <w:t>die Bund/Länder-Informations- und Kommunikationsplattform „</w:t>
      </w:r>
      <w:r w:rsidR="002A4DEE" w:rsidRPr="001A7DA5">
        <w:rPr>
          <w:rFonts w:ascii="Times New Roman" w:hAnsi="Times New Roman" w:cs="Times New Roman"/>
          <w:sz w:val="24"/>
          <w:szCs w:val="24"/>
        </w:rPr>
        <w:t>WasserBLIcK</w:t>
      </w:r>
      <w:r w:rsidR="00A20B4C">
        <w:rPr>
          <w:rFonts w:ascii="Times New Roman" w:hAnsi="Times New Roman" w:cs="Times New Roman"/>
          <w:sz w:val="24"/>
          <w:szCs w:val="24"/>
        </w:rPr>
        <w:t>“</w:t>
      </w:r>
      <w:r w:rsidR="002A4DEE" w:rsidRPr="001A7DA5">
        <w:rPr>
          <w:rFonts w:ascii="Times New Roman" w:hAnsi="Times New Roman" w:cs="Times New Roman"/>
          <w:sz w:val="24"/>
          <w:szCs w:val="24"/>
        </w:rPr>
        <w:t xml:space="preserve"> (WB</w:t>
      </w:r>
      <w:r w:rsidR="00CB5D0D" w:rsidRPr="001A7DA5">
        <w:rPr>
          <w:rFonts w:ascii="Times New Roman" w:hAnsi="Times New Roman" w:cs="Times New Roman"/>
          <w:sz w:val="24"/>
          <w:szCs w:val="24"/>
        </w:rPr>
        <w:t>, www.wasserblick.net</w:t>
      </w:r>
      <w:r w:rsidR="002A4DEE" w:rsidRPr="001A7DA5">
        <w:rPr>
          <w:rFonts w:ascii="Times New Roman" w:hAnsi="Times New Roman" w:cs="Times New Roman"/>
          <w:sz w:val="24"/>
          <w:szCs w:val="24"/>
        </w:rPr>
        <w:t>)</w:t>
      </w:r>
      <w:r w:rsidR="000E420B" w:rsidRPr="001A7DA5">
        <w:rPr>
          <w:rFonts w:ascii="Times New Roman" w:hAnsi="Times New Roman" w:cs="Times New Roman"/>
          <w:sz w:val="24"/>
          <w:szCs w:val="24"/>
        </w:rPr>
        <w:t xml:space="preserve"> - </w:t>
      </w:r>
      <w:r w:rsidR="000725E9" w:rsidRPr="001A7DA5">
        <w:rPr>
          <w:rFonts w:ascii="Times New Roman" w:hAnsi="Times New Roman" w:cs="Times New Roman"/>
          <w:sz w:val="24"/>
          <w:szCs w:val="24"/>
        </w:rPr>
        <w:t>ein</w:t>
      </w:r>
      <w:r w:rsidR="00296465" w:rsidRPr="001A7DA5">
        <w:rPr>
          <w:rFonts w:ascii="Times New Roman" w:hAnsi="Times New Roman" w:cs="Times New Roman"/>
          <w:sz w:val="24"/>
          <w:szCs w:val="24"/>
        </w:rPr>
        <w:t xml:space="preserve"> Vorhaben </w:t>
      </w:r>
      <w:r w:rsidR="002A4DEE" w:rsidRPr="001A7DA5">
        <w:rPr>
          <w:rFonts w:ascii="Times New Roman" w:hAnsi="Times New Roman" w:cs="Times New Roman"/>
          <w:sz w:val="24"/>
          <w:szCs w:val="24"/>
        </w:rPr>
        <w:t>der Bund/Länder-Arbeitsgemeinschaft Wasser (LAWA)</w:t>
      </w:r>
      <w:r w:rsidR="000E420B" w:rsidRPr="001A7DA5">
        <w:rPr>
          <w:rFonts w:ascii="Times New Roman" w:hAnsi="Times New Roman" w:cs="Times New Roman"/>
          <w:sz w:val="24"/>
          <w:szCs w:val="24"/>
        </w:rPr>
        <w:t xml:space="preserve"> -</w:t>
      </w:r>
      <w:r w:rsidR="002A4DEE" w:rsidRPr="001A7DA5">
        <w:rPr>
          <w:rFonts w:ascii="Times New Roman" w:hAnsi="Times New Roman" w:cs="Times New Roman"/>
          <w:sz w:val="24"/>
          <w:szCs w:val="24"/>
        </w:rPr>
        <w:t xml:space="preserve"> </w:t>
      </w:r>
      <w:r w:rsidR="00AA3CD2" w:rsidRPr="001A7DA5">
        <w:rPr>
          <w:rFonts w:ascii="Times New Roman" w:hAnsi="Times New Roman" w:cs="Times New Roman"/>
          <w:sz w:val="24"/>
          <w:szCs w:val="24"/>
        </w:rPr>
        <w:t xml:space="preserve">an. </w:t>
      </w:r>
      <w:r w:rsidR="006D0C2D" w:rsidRPr="001A7DA5">
        <w:rPr>
          <w:rFonts w:ascii="Times New Roman" w:hAnsi="Times New Roman" w:cs="Times New Roman"/>
          <w:sz w:val="24"/>
          <w:szCs w:val="24"/>
        </w:rPr>
        <w:t>WB</w:t>
      </w:r>
      <w:r w:rsidR="00AA3CD2" w:rsidRPr="001A7DA5">
        <w:rPr>
          <w:rFonts w:ascii="Times New Roman" w:hAnsi="Times New Roman" w:cs="Times New Roman"/>
          <w:sz w:val="24"/>
          <w:szCs w:val="24"/>
        </w:rPr>
        <w:t xml:space="preserve"> </w:t>
      </w:r>
      <w:r w:rsidR="00AC010A" w:rsidRPr="001A7DA5">
        <w:rPr>
          <w:rFonts w:ascii="Times New Roman" w:hAnsi="Times New Roman" w:cs="Times New Roman"/>
          <w:sz w:val="24"/>
          <w:szCs w:val="24"/>
        </w:rPr>
        <w:t>greift nicht in die dezentrale Systemlandschaft bei Bund und Ländern ein</w:t>
      </w:r>
      <w:r w:rsidR="00A47168" w:rsidRPr="001A7DA5">
        <w:rPr>
          <w:rFonts w:ascii="Times New Roman" w:hAnsi="Times New Roman" w:cs="Times New Roman"/>
          <w:sz w:val="24"/>
          <w:szCs w:val="24"/>
        </w:rPr>
        <w:t>,</w:t>
      </w:r>
      <w:r w:rsidR="00AC010A" w:rsidRPr="001A7DA5">
        <w:rPr>
          <w:rFonts w:ascii="Times New Roman" w:hAnsi="Times New Roman" w:cs="Times New Roman"/>
          <w:sz w:val="24"/>
          <w:szCs w:val="24"/>
        </w:rPr>
        <w:t xml:space="preserve"> sondern </w:t>
      </w:r>
      <w:r w:rsidR="00296465" w:rsidRPr="001A7DA5">
        <w:rPr>
          <w:rFonts w:ascii="Times New Roman" w:hAnsi="Times New Roman" w:cs="Times New Roman"/>
          <w:sz w:val="24"/>
          <w:szCs w:val="24"/>
        </w:rPr>
        <w:t>agiert als Intermediär zwischen Bund und L</w:t>
      </w:r>
      <w:r w:rsidR="00AC010A" w:rsidRPr="001A7DA5">
        <w:rPr>
          <w:rFonts w:ascii="Times New Roman" w:hAnsi="Times New Roman" w:cs="Times New Roman"/>
          <w:sz w:val="24"/>
          <w:szCs w:val="24"/>
        </w:rPr>
        <w:t xml:space="preserve">ändern für die standardisierte </w:t>
      </w:r>
      <w:r w:rsidR="00296465" w:rsidRPr="001A7DA5">
        <w:rPr>
          <w:rFonts w:ascii="Times New Roman" w:hAnsi="Times New Roman" w:cs="Times New Roman"/>
          <w:sz w:val="24"/>
          <w:szCs w:val="24"/>
        </w:rPr>
        <w:t xml:space="preserve">Übersetzung von Fachdaten der Wasserwirtschaft in </w:t>
      </w:r>
      <w:r w:rsidR="00B96F91" w:rsidRPr="001A7DA5">
        <w:rPr>
          <w:rFonts w:ascii="Times New Roman" w:hAnsi="Times New Roman" w:cs="Times New Roman"/>
          <w:sz w:val="24"/>
          <w:szCs w:val="24"/>
        </w:rPr>
        <w:t xml:space="preserve">zentrale </w:t>
      </w:r>
      <w:r w:rsidR="00296465" w:rsidRPr="001A7DA5">
        <w:rPr>
          <w:rFonts w:ascii="Times New Roman" w:hAnsi="Times New Roman" w:cs="Times New Roman"/>
          <w:sz w:val="24"/>
          <w:szCs w:val="24"/>
        </w:rPr>
        <w:t>Reportingdaten für die EU</w:t>
      </w:r>
      <w:r w:rsidR="00CE135E" w:rsidRPr="001A7DA5">
        <w:rPr>
          <w:rFonts w:ascii="Times New Roman" w:hAnsi="Times New Roman" w:cs="Times New Roman"/>
          <w:sz w:val="24"/>
          <w:szCs w:val="24"/>
        </w:rPr>
        <w:t xml:space="preserve"> und darüber hinaus zur Erzeugung bundeseinheitlicher Daten-Produkte</w:t>
      </w:r>
      <w:r w:rsidR="00296465" w:rsidRPr="001A7DA5">
        <w:rPr>
          <w:rFonts w:ascii="Times New Roman" w:hAnsi="Times New Roman" w:cs="Times New Roman"/>
          <w:sz w:val="24"/>
          <w:szCs w:val="24"/>
        </w:rPr>
        <w:t xml:space="preserve">. </w:t>
      </w:r>
      <w:r w:rsidR="00CA26C2" w:rsidRPr="001A7DA5">
        <w:rPr>
          <w:rFonts w:ascii="Times New Roman" w:hAnsi="Times New Roman" w:cs="Times New Roman"/>
          <w:sz w:val="24"/>
          <w:szCs w:val="24"/>
        </w:rPr>
        <w:t>Damit wirkt der WB vornehmlich nach innen als Werkzeug zur Unterstützung der externen Aufgaben der Wasserwirtschaftsverwaltungen</w:t>
      </w:r>
      <w:r w:rsidR="00CB5D0D" w:rsidRPr="001A7DA5">
        <w:rPr>
          <w:rFonts w:ascii="Times New Roman" w:hAnsi="Times New Roman" w:cs="Times New Roman"/>
          <w:sz w:val="24"/>
          <w:szCs w:val="24"/>
        </w:rPr>
        <w:t xml:space="preserve">, wenngleich die bundesweit einheitlichen Daten-Produkte sehr wohl auch für die interessierte Öffentlichkeit </w:t>
      </w:r>
      <w:r w:rsidR="009A2B7C" w:rsidRPr="001A7DA5">
        <w:rPr>
          <w:rFonts w:ascii="Times New Roman" w:hAnsi="Times New Roman" w:cs="Times New Roman"/>
          <w:sz w:val="24"/>
          <w:szCs w:val="24"/>
        </w:rPr>
        <w:t>bereitgestellt</w:t>
      </w:r>
      <w:r w:rsidR="00CB5D0D" w:rsidRPr="001A7DA5">
        <w:rPr>
          <w:rFonts w:ascii="Times New Roman" w:hAnsi="Times New Roman" w:cs="Times New Roman"/>
          <w:sz w:val="24"/>
          <w:szCs w:val="24"/>
        </w:rPr>
        <w:t xml:space="preserve"> werden</w:t>
      </w:r>
      <w:r w:rsidR="00C011A6" w:rsidRPr="001A7DA5">
        <w:rPr>
          <w:rFonts w:ascii="Times New Roman" w:hAnsi="Times New Roman" w:cs="Times New Roman"/>
          <w:sz w:val="24"/>
          <w:szCs w:val="24"/>
        </w:rPr>
        <w:t xml:space="preserve"> (Abb. 1)</w:t>
      </w:r>
      <w:r w:rsidR="00CB5D0D" w:rsidRPr="001A7DA5">
        <w:rPr>
          <w:rFonts w:ascii="Times New Roman" w:hAnsi="Times New Roman" w:cs="Times New Roman"/>
          <w:sz w:val="24"/>
          <w:szCs w:val="24"/>
        </w:rPr>
        <w:t xml:space="preserve">.  </w:t>
      </w:r>
    </w:p>
    <w:p w:rsidR="00475EBE" w:rsidRPr="001A7DA5" w:rsidRDefault="006C633F" w:rsidP="00413478">
      <w:pPr>
        <w:keepNext/>
        <w:rPr>
          <w:sz w:val="24"/>
          <w:szCs w:val="24"/>
        </w:rPr>
      </w:pPr>
      <w:r>
        <w:rPr>
          <w:noProof/>
          <w:sz w:val="24"/>
          <w:szCs w:val="24"/>
          <w:lang w:eastAsia="de-DE"/>
        </w:rPr>
        <w:lastRenderedPageBreak/>
        <w:drawing>
          <wp:inline distT="0" distB="0" distL="0" distR="0" wp14:anchorId="45929EA6" wp14:editId="24DD288A">
            <wp:extent cx="5760720" cy="49695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ildung_1.JPG"/>
                    <pic:cNvPicPr/>
                  </pic:nvPicPr>
                  <pic:blipFill>
                    <a:blip r:embed="rId7">
                      <a:extLst>
                        <a:ext uri="{28A0092B-C50C-407E-A947-70E740481C1C}">
                          <a14:useLocalDpi xmlns:a14="http://schemas.microsoft.com/office/drawing/2010/main" val="0"/>
                        </a:ext>
                      </a:extLst>
                    </a:blip>
                    <a:stretch>
                      <a:fillRect/>
                    </a:stretch>
                  </pic:blipFill>
                  <pic:spPr>
                    <a:xfrm>
                      <a:off x="0" y="0"/>
                      <a:ext cx="5760720" cy="4969510"/>
                    </a:xfrm>
                    <a:prstGeom prst="rect">
                      <a:avLst/>
                    </a:prstGeom>
                  </pic:spPr>
                </pic:pic>
              </a:graphicData>
            </a:graphic>
          </wp:inline>
        </w:drawing>
      </w:r>
    </w:p>
    <w:p w:rsidR="00475EBE" w:rsidRPr="001A7DA5" w:rsidRDefault="00475EBE" w:rsidP="00413478">
      <w:pPr>
        <w:pStyle w:val="Beschriftung"/>
        <w:rPr>
          <w:rFonts w:ascii="Times New Roman" w:hAnsi="Times New Roman" w:cs="Times New Roman"/>
          <w:sz w:val="24"/>
          <w:szCs w:val="24"/>
        </w:rPr>
      </w:pPr>
      <w:r w:rsidRPr="001A7DA5">
        <w:rPr>
          <w:sz w:val="24"/>
          <w:szCs w:val="24"/>
        </w:rPr>
        <w:t xml:space="preserve">Abbildung </w:t>
      </w:r>
      <w:r w:rsidR="000A340A" w:rsidRPr="001A7DA5">
        <w:rPr>
          <w:sz w:val="24"/>
          <w:szCs w:val="24"/>
        </w:rPr>
        <w:fldChar w:fldCharType="begin"/>
      </w:r>
      <w:r w:rsidR="000A340A" w:rsidRPr="001A7DA5">
        <w:rPr>
          <w:sz w:val="24"/>
          <w:szCs w:val="24"/>
        </w:rPr>
        <w:instrText xml:space="preserve"> SEQ Abbildung \* ARABIC </w:instrText>
      </w:r>
      <w:r w:rsidR="000A340A" w:rsidRPr="001A7DA5">
        <w:rPr>
          <w:sz w:val="24"/>
          <w:szCs w:val="24"/>
        </w:rPr>
        <w:fldChar w:fldCharType="separate"/>
      </w:r>
      <w:r w:rsidR="006C633F">
        <w:rPr>
          <w:noProof/>
          <w:sz w:val="24"/>
          <w:szCs w:val="24"/>
        </w:rPr>
        <w:t>1</w:t>
      </w:r>
      <w:r w:rsidR="000A340A" w:rsidRPr="001A7DA5">
        <w:rPr>
          <w:noProof/>
          <w:sz w:val="24"/>
          <w:szCs w:val="24"/>
        </w:rPr>
        <w:fldChar w:fldCharType="end"/>
      </w:r>
      <w:r w:rsidRPr="001A7DA5">
        <w:rPr>
          <w:sz w:val="24"/>
          <w:szCs w:val="24"/>
        </w:rPr>
        <w:t>: Startseite des Fachportals WasserBLIcK</w:t>
      </w:r>
    </w:p>
    <w:p w:rsidR="00325393" w:rsidRPr="001A7DA5" w:rsidRDefault="00244CCE" w:rsidP="004C63E2">
      <w:pPr>
        <w:rPr>
          <w:rFonts w:ascii="Times New Roman" w:hAnsi="Times New Roman" w:cs="Times New Roman"/>
          <w:sz w:val="24"/>
          <w:szCs w:val="24"/>
        </w:rPr>
      </w:pPr>
      <w:r w:rsidRPr="001A7DA5">
        <w:rPr>
          <w:rFonts w:ascii="Times New Roman" w:hAnsi="Times New Roman" w:cs="Times New Roman"/>
          <w:sz w:val="24"/>
          <w:szCs w:val="24"/>
        </w:rPr>
        <w:t xml:space="preserve">Der Bund hat den Betrieb des WB der Bundesanstalt für Gewässerkunde (BfG) </w:t>
      </w:r>
      <w:r w:rsidR="002C2DF8" w:rsidRPr="001A7DA5">
        <w:rPr>
          <w:rFonts w:ascii="Times New Roman" w:hAnsi="Times New Roman" w:cs="Times New Roman"/>
          <w:sz w:val="24"/>
          <w:szCs w:val="24"/>
        </w:rPr>
        <w:t>zur</w:t>
      </w:r>
      <w:r w:rsidRPr="001A7DA5">
        <w:rPr>
          <w:rFonts w:ascii="Times New Roman" w:hAnsi="Times New Roman" w:cs="Times New Roman"/>
          <w:sz w:val="24"/>
          <w:szCs w:val="24"/>
        </w:rPr>
        <w:t xml:space="preserve"> Erfüllung von Bundesaufgaben der Umweltberichterstattung übertragen. Die eingesetzte Technik und das Datenmanagement </w:t>
      </w:r>
      <w:r w:rsidR="009A4735" w:rsidRPr="001A7DA5">
        <w:rPr>
          <w:rFonts w:ascii="Times New Roman" w:hAnsi="Times New Roman" w:cs="Times New Roman"/>
          <w:sz w:val="24"/>
          <w:szCs w:val="24"/>
        </w:rPr>
        <w:t>des WB sind in [</w:t>
      </w:r>
      <w:r w:rsidR="003B0398">
        <w:rPr>
          <w:rFonts w:ascii="Times New Roman" w:hAnsi="Times New Roman" w:cs="Times New Roman"/>
          <w:sz w:val="24"/>
          <w:szCs w:val="24"/>
        </w:rPr>
        <w:t>3</w:t>
      </w:r>
      <w:r w:rsidRPr="001A7DA5">
        <w:rPr>
          <w:rFonts w:ascii="Times New Roman" w:hAnsi="Times New Roman" w:cs="Times New Roman"/>
          <w:sz w:val="24"/>
          <w:szCs w:val="24"/>
        </w:rPr>
        <w:t xml:space="preserve">] beschrieben. </w:t>
      </w:r>
      <w:r w:rsidR="00C56394" w:rsidRPr="001A7DA5">
        <w:rPr>
          <w:rFonts w:ascii="Times New Roman" w:hAnsi="Times New Roman" w:cs="Times New Roman"/>
          <w:sz w:val="24"/>
          <w:szCs w:val="24"/>
        </w:rPr>
        <w:t xml:space="preserve">Die grundlegenden syntaktischen Regeln z. B. bei den Reportinganforderungen werden von der EU und </w:t>
      </w:r>
      <w:r w:rsidR="00A11742" w:rsidRPr="001A7DA5">
        <w:rPr>
          <w:rFonts w:ascii="Times New Roman" w:hAnsi="Times New Roman" w:cs="Times New Roman"/>
          <w:sz w:val="24"/>
          <w:szCs w:val="24"/>
        </w:rPr>
        <w:t>darauf abgestimmte organisatorische</w:t>
      </w:r>
      <w:r w:rsidR="00C56394" w:rsidRPr="001A7DA5">
        <w:rPr>
          <w:rFonts w:ascii="Times New Roman" w:hAnsi="Times New Roman" w:cs="Times New Roman"/>
          <w:sz w:val="24"/>
          <w:szCs w:val="24"/>
        </w:rPr>
        <w:t xml:space="preserve"> Verwaltungsprozesse von der LAWA </w:t>
      </w:r>
      <w:r w:rsidR="00A11742" w:rsidRPr="001A7DA5">
        <w:rPr>
          <w:rFonts w:ascii="Times New Roman" w:hAnsi="Times New Roman" w:cs="Times New Roman"/>
          <w:sz w:val="24"/>
          <w:szCs w:val="24"/>
        </w:rPr>
        <w:t>koordiniert</w:t>
      </w:r>
      <w:r w:rsidR="00C56394" w:rsidRPr="001A7DA5">
        <w:rPr>
          <w:rFonts w:ascii="Times New Roman" w:hAnsi="Times New Roman" w:cs="Times New Roman"/>
          <w:sz w:val="24"/>
          <w:szCs w:val="24"/>
        </w:rPr>
        <w:t xml:space="preserve">. </w:t>
      </w:r>
      <w:r w:rsidR="00BB3FCE" w:rsidRPr="001A7DA5">
        <w:rPr>
          <w:rFonts w:ascii="Times New Roman" w:hAnsi="Times New Roman" w:cs="Times New Roman"/>
          <w:sz w:val="24"/>
          <w:szCs w:val="24"/>
        </w:rPr>
        <w:t>Das Vorhaben WB versteht sich als Methode</w:t>
      </w:r>
      <w:r w:rsidR="003B0398">
        <w:rPr>
          <w:rFonts w:ascii="Times New Roman" w:hAnsi="Times New Roman" w:cs="Times New Roman"/>
          <w:sz w:val="24"/>
          <w:szCs w:val="24"/>
        </w:rPr>
        <w:t>,</w:t>
      </w:r>
      <w:r w:rsidR="00BB3FCE" w:rsidRPr="001A7DA5">
        <w:rPr>
          <w:rFonts w:ascii="Times New Roman" w:hAnsi="Times New Roman" w:cs="Times New Roman"/>
          <w:sz w:val="24"/>
          <w:szCs w:val="24"/>
        </w:rPr>
        <w:t xml:space="preserve"> um </w:t>
      </w:r>
      <w:r w:rsidR="006E6AF5" w:rsidRPr="001A7DA5">
        <w:rPr>
          <w:rFonts w:ascii="Times New Roman" w:hAnsi="Times New Roman" w:cs="Times New Roman"/>
          <w:sz w:val="24"/>
          <w:szCs w:val="24"/>
        </w:rPr>
        <w:t xml:space="preserve">über die beteiligten Verwaltungsebenen hinaus </w:t>
      </w:r>
      <w:r w:rsidR="00BB3FCE" w:rsidRPr="001A7DA5">
        <w:rPr>
          <w:rFonts w:ascii="Times New Roman" w:hAnsi="Times New Roman" w:cs="Times New Roman"/>
          <w:sz w:val="24"/>
          <w:szCs w:val="24"/>
        </w:rPr>
        <w:t xml:space="preserve">semantische und technische Interoperabilität bei Informationen zu wasserbezogenen EU-Richtlinien und länderübergreifenden Themen herzustellen. </w:t>
      </w:r>
      <w:r w:rsidR="00B60BF0" w:rsidRPr="001A7DA5">
        <w:rPr>
          <w:rFonts w:ascii="Times New Roman" w:hAnsi="Times New Roman" w:cs="Times New Roman"/>
          <w:sz w:val="24"/>
          <w:szCs w:val="24"/>
        </w:rPr>
        <w:t xml:space="preserve">Der Fokus liegt auf der Erarbeitung nationaler Daten-Produkte </w:t>
      </w:r>
      <w:r w:rsidR="007727EC" w:rsidRPr="001A7DA5">
        <w:rPr>
          <w:rFonts w:ascii="Times New Roman" w:hAnsi="Times New Roman" w:cs="Times New Roman"/>
          <w:sz w:val="24"/>
          <w:szCs w:val="24"/>
        </w:rPr>
        <w:t xml:space="preserve">bzw. Berichte </w:t>
      </w:r>
      <w:r w:rsidR="00B60BF0" w:rsidRPr="001A7DA5">
        <w:rPr>
          <w:rFonts w:ascii="Times New Roman" w:hAnsi="Times New Roman" w:cs="Times New Roman"/>
          <w:sz w:val="24"/>
          <w:szCs w:val="24"/>
        </w:rPr>
        <w:t xml:space="preserve">gemäß </w:t>
      </w:r>
      <w:r w:rsidR="006E6AF5" w:rsidRPr="001A7DA5">
        <w:rPr>
          <w:rFonts w:ascii="Times New Roman" w:hAnsi="Times New Roman" w:cs="Times New Roman"/>
          <w:sz w:val="24"/>
          <w:szCs w:val="24"/>
        </w:rPr>
        <w:t xml:space="preserve">dem </w:t>
      </w:r>
      <w:r w:rsidR="00B60BF0" w:rsidRPr="001A7DA5">
        <w:rPr>
          <w:rFonts w:ascii="Times New Roman" w:hAnsi="Times New Roman" w:cs="Times New Roman"/>
          <w:sz w:val="24"/>
          <w:szCs w:val="24"/>
        </w:rPr>
        <w:t>LAWA-Arbeitsprogramm</w:t>
      </w:r>
      <w:r w:rsidR="006E6AF5" w:rsidRPr="001A7DA5">
        <w:rPr>
          <w:rFonts w:ascii="Times New Roman" w:hAnsi="Times New Roman" w:cs="Times New Roman"/>
          <w:sz w:val="24"/>
          <w:szCs w:val="24"/>
        </w:rPr>
        <w:t xml:space="preserve"> zur Flussgebietsbewirtschaftung</w:t>
      </w:r>
      <w:r w:rsidR="00B60BF0" w:rsidRPr="001A7DA5">
        <w:rPr>
          <w:rFonts w:ascii="Times New Roman" w:hAnsi="Times New Roman" w:cs="Times New Roman"/>
          <w:sz w:val="24"/>
          <w:szCs w:val="24"/>
        </w:rPr>
        <w:t>, aus denen die Daten zur Umweltberichterstattung (WRRL, HWRM-RL</w:t>
      </w:r>
      <w:r w:rsidR="00C011A6" w:rsidRPr="001A7DA5">
        <w:rPr>
          <w:rFonts w:ascii="Times New Roman" w:hAnsi="Times New Roman" w:cs="Times New Roman"/>
          <w:sz w:val="24"/>
          <w:szCs w:val="24"/>
        </w:rPr>
        <w:t>, MSRL</w:t>
      </w:r>
      <w:r w:rsidR="00B60BF0" w:rsidRPr="001A7DA5">
        <w:rPr>
          <w:rFonts w:ascii="Times New Roman" w:hAnsi="Times New Roman" w:cs="Times New Roman"/>
          <w:sz w:val="24"/>
          <w:szCs w:val="24"/>
        </w:rPr>
        <w:t xml:space="preserve"> etc.) und Bereitstellungsanforderungen nach der INSPIRE-Richtlinie abgeleitet werden. </w:t>
      </w:r>
      <w:r w:rsidR="00AC1F28" w:rsidRPr="001A7DA5">
        <w:rPr>
          <w:rFonts w:ascii="Times New Roman" w:hAnsi="Times New Roman" w:cs="Times New Roman"/>
          <w:sz w:val="24"/>
          <w:szCs w:val="24"/>
        </w:rPr>
        <w:t>Schrittweise</w:t>
      </w:r>
      <w:r w:rsidR="00B60BF0" w:rsidRPr="001A7DA5">
        <w:rPr>
          <w:rFonts w:ascii="Times New Roman" w:hAnsi="Times New Roman" w:cs="Times New Roman"/>
          <w:sz w:val="24"/>
          <w:szCs w:val="24"/>
        </w:rPr>
        <w:t xml:space="preserve"> wird damit ein kooperatives Informationsmanagement (</w:t>
      </w:r>
      <w:r w:rsidR="007727EC" w:rsidRPr="001A7DA5">
        <w:rPr>
          <w:rFonts w:ascii="Times New Roman" w:hAnsi="Times New Roman" w:cs="Times New Roman"/>
          <w:sz w:val="24"/>
          <w:szCs w:val="24"/>
        </w:rPr>
        <w:t>Länder/</w:t>
      </w:r>
      <w:r w:rsidR="00B60BF0" w:rsidRPr="001A7DA5">
        <w:rPr>
          <w:rFonts w:ascii="Times New Roman" w:hAnsi="Times New Roman" w:cs="Times New Roman"/>
          <w:sz w:val="24"/>
          <w:szCs w:val="24"/>
        </w:rPr>
        <w:t xml:space="preserve">Bund/EU) </w:t>
      </w:r>
      <w:r w:rsidR="003B0398">
        <w:rPr>
          <w:rFonts w:ascii="Times New Roman" w:hAnsi="Times New Roman" w:cs="Times New Roman"/>
          <w:sz w:val="24"/>
          <w:szCs w:val="24"/>
        </w:rPr>
        <w:t>zur elektronischen Berichterstattung („</w:t>
      </w:r>
      <w:r w:rsidR="00B60BF0" w:rsidRPr="001A7DA5">
        <w:rPr>
          <w:rFonts w:ascii="Times New Roman" w:hAnsi="Times New Roman" w:cs="Times New Roman"/>
          <w:sz w:val="24"/>
          <w:szCs w:val="24"/>
        </w:rPr>
        <w:t>E-Reporting</w:t>
      </w:r>
      <w:r w:rsidR="003B0398">
        <w:rPr>
          <w:rFonts w:ascii="Times New Roman" w:hAnsi="Times New Roman" w:cs="Times New Roman"/>
          <w:sz w:val="24"/>
          <w:szCs w:val="24"/>
        </w:rPr>
        <w:t>“)</w:t>
      </w:r>
      <w:r w:rsidR="00B60BF0" w:rsidRPr="001A7DA5">
        <w:rPr>
          <w:rFonts w:ascii="Times New Roman" w:hAnsi="Times New Roman" w:cs="Times New Roman"/>
          <w:sz w:val="24"/>
          <w:szCs w:val="24"/>
        </w:rPr>
        <w:t xml:space="preserve"> aufgebaut, das auf der Grundlage </w:t>
      </w:r>
      <w:r w:rsidR="00A47168" w:rsidRPr="001A7DA5">
        <w:rPr>
          <w:rFonts w:ascii="Times New Roman" w:hAnsi="Times New Roman" w:cs="Times New Roman"/>
          <w:sz w:val="24"/>
          <w:szCs w:val="24"/>
        </w:rPr>
        <w:t>des EIF</w:t>
      </w:r>
      <w:r w:rsidR="007727EC" w:rsidRPr="001A7DA5">
        <w:rPr>
          <w:rFonts w:ascii="Times New Roman" w:hAnsi="Times New Roman" w:cs="Times New Roman"/>
          <w:sz w:val="24"/>
          <w:szCs w:val="24"/>
        </w:rPr>
        <w:t xml:space="preserve"> und durch weiter</w:t>
      </w:r>
      <w:r w:rsidR="00A47168" w:rsidRPr="001A7DA5">
        <w:rPr>
          <w:rFonts w:ascii="Times New Roman" w:hAnsi="Times New Roman" w:cs="Times New Roman"/>
          <w:sz w:val="24"/>
          <w:szCs w:val="24"/>
        </w:rPr>
        <w:t>e</w:t>
      </w:r>
      <w:r w:rsidR="007727EC" w:rsidRPr="001A7DA5">
        <w:rPr>
          <w:rFonts w:ascii="Times New Roman" w:hAnsi="Times New Roman" w:cs="Times New Roman"/>
          <w:sz w:val="24"/>
          <w:szCs w:val="24"/>
        </w:rPr>
        <w:t xml:space="preserve"> Ausgestaltung gemäß</w:t>
      </w:r>
      <w:r w:rsidR="00B60BF0" w:rsidRPr="001A7DA5">
        <w:rPr>
          <w:rFonts w:ascii="Times New Roman" w:hAnsi="Times New Roman" w:cs="Times New Roman"/>
          <w:sz w:val="24"/>
          <w:szCs w:val="24"/>
        </w:rPr>
        <w:t xml:space="preserve"> SEIS und INSPIRE </w:t>
      </w:r>
      <w:r w:rsidR="00C6567C" w:rsidRPr="001A7DA5">
        <w:rPr>
          <w:rFonts w:ascii="Times New Roman" w:hAnsi="Times New Roman" w:cs="Times New Roman"/>
          <w:sz w:val="24"/>
          <w:szCs w:val="24"/>
        </w:rPr>
        <w:t xml:space="preserve">zu </w:t>
      </w:r>
      <w:r w:rsidR="00B60BF0" w:rsidRPr="001A7DA5">
        <w:rPr>
          <w:rFonts w:ascii="Times New Roman" w:hAnsi="Times New Roman" w:cs="Times New Roman"/>
          <w:sz w:val="24"/>
          <w:szCs w:val="24"/>
        </w:rPr>
        <w:t xml:space="preserve">einer nachhaltigen und sachgerechten Erschließung und Vernetzung der Informationen und Daten führt. </w:t>
      </w:r>
      <w:r w:rsidR="00325393" w:rsidRPr="001A7DA5">
        <w:rPr>
          <w:rFonts w:ascii="Times New Roman" w:hAnsi="Times New Roman" w:cs="Times New Roman"/>
          <w:sz w:val="24"/>
          <w:szCs w:val="24"/>
        </w:rPr>
        <w:t xml:space="preserve">Diese Initiative mündet u.a. in einer konsolidierten Präsentation </w:t>
      </w:r>
      <w:r w:rsidR="00CA26C2" w:rsidRPr="001A7DA5">
        <w:rPr>
          <w:rFonts w:ascii="Times New Roman" w:hAnsi="Times New Roman" w:cs="Times New Roman"/>
          <w:sz w:val="24"/>
          <w:szCs w:val="24"/>
        </w:rPr>
        <w:t>„</w:t>
      </w:r>
      <w:r w:rsidR="00325393" w:rsidRPr="001A7DA5">
        <w:rPr>
          <w:rFonts w:ascii="Times New Roman" w:hAnsi="Times New Roman" w:cs="Times New Roman"/>
          <w:sz w:val="24"/>
          <w:szCs w:val="24"/>
        </w:rPr>
        <w:t>E-Reporting</w:t>
      </w:r>
      <w:r w:rsidR="00CA26C2" w:rsidRPr="001A7DA5">
        <w:rPr>
          <w:rFonts w:ascii="Times New Roman" w:hAnsi="Times New Roman" w:cs="Times New Roman"/>
          <w:sz w:val="24"/>
          <w:szCs w:val="24"/>
        </w:rPr>
        <w:t>“</w:t>
      </w:r>
      <w:r w:rsidR="00325393" w:rsidRPr="001A7DA5">
        <w:rPr>
          <w:rFonts w:ascii="Times New Roman" w:hAnsi="Times New Roman" w:cs="Times New Roman"/>
          <w:sz w:val="24"/>
          <w:szCs w:val="24"/>
        </w:rPr>
        <w:t xml:space="preserve"> der </w:t>
      </w:r>
      <w:r w:rsidR="00CA26C2" w:rsidRPr="001A7DA5">
        <w:rPr>
          <w:rFonts w:ascii="Times New Roman" w:hAnsi="Times New Roman" w:cs="Times New Roman"/>
          <w:sz w:val="24"/>
          <w:szCs w:val="24"/>
        </w:rPr>
        <w:t xml:space="preserve">nationalen </w:t>
      </w:r>
      <w:r w:rsidR="00325393" w:rsidRPr="001A7DA5">
        <w:rPr>
          <w:rFonts w:ascii="Times New Roman" w:hAnsi="Times New Roman" w:cs="Times New Roman"/>
          <w:sz w:val="24"/>
          <w:szCs w:val="24"/>
        </w:rPr>
        <w:t>Wasserwirtschaft</w:t>
      </w:r>
      <w:r w:rsidR="00CA26C2" w:rsidRPr="001A7DA5">
        <w:rPr>
          <w:rFonts w:ascii="Times New Roman" w:hAnsi="Times New Roman" w:cs="Times New Roman"/>
          <w:sz w:val="24"/>
          <w:szCs w:val="24"/>
        </w:rPr>
        <w:t>sverwaltungen</w:t>
      </w:r>
      <w:r w:rsidR="00325393" w:rsidRPr="001A7DA5">
        <w:rPr>
          <w:rFonts w:ascii="Times New Roman" w:hAnsi="Times New Roman" w:cs="Times New Roman"/>
          <w:sz w:val="24"/>
          <w:szCs w:val="24"/>
        </w:rPr>
        <w:t>, die sich gegenwärtig in der Umsetzun</w:t>
      </w:r>
      <w:r w:rsidR="00283549" w:rsidRPr="001A7DA5">
        <w:rPr>
          <w:rFonts w:ascii="Times New Roman" w:hAnsi="Times New Roman" w:cs="Times New Roman"/>
          <w:sz w:val="24"/>
          <w:szCs w:val="24"/>
        </w:rPr>
        <w:t>g</w:t>
      </w:r>
      <w:r w:rsidR="00325393" w:rsidRPr="001A7DA5">
        <w:rPr>
          <w:rFonts w:ascii="Times New Roman" w:hAnsi="Times New Roman" w:cs="Times New Roman"/>
          <w:sz w:val="24"/>
          <w:szCs w:val="24"/>
        </w:rPr>
        <w:t xml:space="preserve"> befindet (Abb. </w:t>
      </w:r>
      <w:r w:rsidR="008B693E" w:rsidRPr="001A7DA5">
        <w:rPr>
          <w:rFonts w:ascii="Times New Roman" w:hAnsi="Times New Roman" w:cs="Times New Roman"/>
          <w:sz w:val="24"/>
          <w:szCs w:val="24"/>
        </w:rPr>
        <w:t>2</w:t>
      </w:r>
      <w:r w:rsidR="00325393" w:rsidRPr="001A7DA5">
        <w:rPr>
          <w:rFonts w:ascii="Times New Roman" w:hAnsi="Times New Roman" w:cs="Times New Roman"/>
          <w:sz w:val="24"/>
          <w:szCs w:val="24"/>
        </w:rPr>
        <w:t>).</w:t>
      </w:r>
    </w:p>
    <w:p w:rsidR="002B5458" w:rsidRPr="001A7DA5" w:rsidRDefault="006C633F" w:rsidP="002B5458">
      <w:pPr>
        <w:keepNext/>
        <w:rPr>
          <w:sz w:val="24"/>
          <w:szCs w:val="24"/>
        </w:rPr>
      </w:pPr>
      <w:r>
        <w:rPr>
          <w:noProof/>
          <w:sz w:val="24"/>
          <w:szCs w:val="24"/>
          <w:lang w:eastAsia="de-DE"/>
        </w:rPr>
        <w:lastRenderedPageBreak/>
        <w:drawing>
          <wp:inline distT="0" distB="0" distL="0" distR="0" wp14:anchorId="4C9128DB" wp14:editId="77D92D07">
            <wp:extent cx="5760720" cy="4798695"/>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ildung_2.png"/>
                    <pic:cNvPicPr/>
                  </pic:nvPicPr>
                  <pic:blipFill>
                    <a:blip r:embed="rId8">
                      <a:extLst>
                        <a:ext uri="{28A0092B-C50C-407E-A947-70E740481C1C}">
                          <a14:useLocalDpi xmlns:a14="http://schemas.microsoft.com/office/drawing/2010/main" val="0"/>
                        </a:ext>
                      </a:extLst>
                    </a:blip>
                    <a:stretch>
                      <a:fillRect/>
                    </a:stretch>
                  </pic:blipFill>
                  <pic:spPr>
                    <a:xfrm>
                      <a:off x="0" y="0"/>
                      <a:ext cx="5760720" cy="4798695"/>
                    </a:xfrm>
                    <a:prstGeom prst="rect">
                      <a:avLst/>
                    </a:prstGeom>
                  </pic:spPr>
                </pic:pic>
              </a:graphicData>
            </a:graphic>
          </wp:inline>
        </w:drawing>
      </w:r>
    </w:p>
    <w:p w:rsidR="002B5458" w:rsidRPr="001A7DA5" w:rsidRDefault="002B5458" w:rsidP="00A54437">
      <w:pPr>
        <w:pStyle w:val="Beschriftung"/>
        <w:rPr>
          <w:sz w:val="24"/>
          <w:szCs w:val="24"/>
        </w:rPr>
      </w:pPr>
      <w:r w:rsidRPr="001A7DA5">
        <w:rPr>
          <w:sz w:val="24"/>
          <w:szCs w:val="24"/>
        </w:rPr>
        <w:t xml:space="preserve">Abbildung </w:t>
      </w:r>
      <w:r w:rsidR="001A7DA5" w:rsidRPr="001A7DA5">
        <w:rPr>
          <w:sz w:val="24"/>
          <w:szCs w:val="24"/>
        </w:rPr>
        <w:fldChar w:fldCharType="begin"/>
      </w:r>
      <w:r w:rsidR="001A7DA5" w:rsidRPr="001A7DA5">
        <w:rPr>
          <w:sz w:val="24"/>
          <w:szCs w:val="24"/>
        </w:rPr>
        <w:instrText xml:space="preserve"> SEQ Abbildung \* ARABIC </w:instrText>
      </w:r>
      <w:r w:rsidR="001A7DA5" w:rsidRPr="001A7DA5">
        <w:rPr>
          <w:sz w:val="24"/>
          <w:szCs w:val="24"/>
        </w:rPr>
        <w:fldChar w:fldCharType="separate"/>
      </w:r>
      <w:r w:rsidR="006C633F">
        <w:rPr>
          <w:noProof/>
          <w:sz w:val="24"/>
          <w:szCs w:val="24"/>
        </w:rPr>
        <w:t>2</w:t>
      </w:r>
      <w:r w:rsidR="001A7DA5" w:rsidRPr="001A7DA5">
        <w:rPr>
          <w:noProof/>
          <w:sz w:val="24"/>
          <w:szCs w:val="24"/>
        </w:rPr>
        <w:fldChar w:fldCharType="end"/>
      </w:r>
      <w:r w:rsidRPr="001A7DA5">
        <w:rPr>
          <w:sz w:val="24"/>
          <w:szCs w:val="24"/>
        </w:rPr>
        <w:t>: Entwurf Web-Präsentation "E-Reporting" der Wasserwirtschaft (Icons: flaticon.com 2017 lizensiert unter CC 3.0 BY)</w:t>
      </w:r>
    </w:p>
    <w:p w:rsidR="00B60BF0" w:rsidRPr="001A7DA5" w:rsidRDefault="00F97433" w:rsidP="004C63E2">
      <w:pPr>
        <w:rPr>
          <w:rFonts w:ascii="Times New Roman" w:hAnsi="Times New Roman" w:cs="Times New Roman"/>
          <w:sz w:val="24"/>
          <w:szCs w:val="24"/>
        </w:rPr>
      </w:pPr>
      <w:r w:rsidRPr="001A7DA5">
        <w:rPr>
          <w:rFonts w:ascii="Times New Roman" w:hAnsi="Times New Roman" w:cs="Times New Roman"/>
          <w:sz w:val="24"/>
          <w:szCs w:val="24"/>
        </w:rPr>
        <w:t>D</w:t>
      </w:r>
      <w:r w:rsidR="00B60BF0" w:rsidRPr="001A7DA5">
        <w:rPr>
          <w:rFonts w:ascii="Times New Roman" w:hAnsi="Times New Roman" w:cs="Times New Roman"/>
          <w:sz w:val="24"/>
          <w:szCs w:val="24"/>
        </w:rPr>
        <w:t xml:space="preserve">urch die synergetische Nutzung von etablierten Standards, gesetzlichen Anforderungen und fachtechnischen Vereinbarungen </w:t>
      </w:r>
      <w:r w:rsidRPr="001A7DA5">
        <w:rPr>
          <w:rFonts w:ascii="Times New Roman" w:hAnsi="Times New Roman" w:cs="Times New Roman"/>
          <w:sz w:val="24"/>
          <w:szCs w:val="24"/>
        </w:rPr>
        <w:t xml:space="preserve">wird </w:t>
      </w:r>
      <w:r w:rsidR="00A11742" w:rsidRPr="001A7DA5">
        <w:rPr>
          <w:rFonts w:ascii="Times New Roman" w:hAnsi="Times New Roman" w:cs="Times New Roman"/>
          <w:sz w:val="24"/>
          <w:szCs w:val="24"/>
        </w:rPr>
        <w:t xml:space="preserve">im Verbund </w:t>
      </w:r>
      <w:r w:rsidR="007727EC" w:rsidRPr="001A7DA5">
        <w:rPr>
          <w:rFonts w:ascii="Times New Roman" w:hAnsi="Times New Roman" w:cs="Times New Roman"/>
          <w:sz w:val="24"/>
          <w:szCs w:val="24"/>
        </w:rPr>
        <w:t xml:space="preserve">von Bund und Ländern </w:t>
      </w:r>
      <w:r w:rsidR="00A11742" w:rsidRPr="001A7DA5">
        <w:rPr>
          <w:rFonts w:ascii="Times New Roman" w:hAnsi="Times New Roman" w:cs="Times New Roman"/>
          <w:sz w:val="24"/>
          <w:szCs w:val="24"/>
        </w:rPr>
        <w:t xml:space="preserve">mit WB </w:t>
      </w:r>
      <w:r w:rsidRPr="001A7DA5">
        <w:rPr>
          <w:rFonts w:ascii="Times New Roman" w:hAnsi="Times New Roman" w:cs="Times New Roman"/>
          <w:sz w:val="24"/>
          <w:szCs w:val="24"/>
        </w:rPr>
        <w:t>eine kooperative Fachverfahrenslandschaft aufgebaut</w:t>
      </w:r>
      <w:r w:rsidR="00B60BF0" w:rsidRPr="001A7DA5">
        <w:rPr>
          <w:rFonts w:ascii="Times New Roman" w:hAnsi="Times New Roman" w:cs="Times New Roman"/>
          <w:sz w:val="24"/>
          <w:szCs w:val="24"/>
        </w:rPr>
        <w:t>.</w:t>
      </w:r>
    </w:p>
    <w:p w:rsidR="00BB3FCE" w:rsidRPr="001A7DA5" w:rsidRDefault="00BB3FCE" w:rsidP="004C63E2">
      <w:pPr>
        <w:rPr>
          <w:rFonts w:ascii="Times New Roman" w:hAnsi="Times New Roman" w:cs="Times New Roman"/>
          <w:sz w:val="24"/>
          <w:szCs w:val="24"/>
        </w:rPr>
      </w:pPr>
    </w:p>
    <w:p w:rsidR="005F7F93" w:rsidRPr="001A7DA5" w:rsidRDefault="005F7F93" w:rsidP="004C63E2">
      <w:pPr>
        <w:rPr>
          <w:rFonts w:cstheme="minorHAnsi"/>
          <w:b/>
          <w:sz w:val="24"/>
          <w:szCs w:val="24"/>
        </w:rPr>
      </w:pPr>
      <w:bookmarkStart w:id="0" w:name="_Hlk490978452"/>
      <w:r w:rsidRPr="001A7DA5">
        <w:rPr>
          <w:rFonts w:cstheme="minorHAnsi"/>
          <w:b/>
          <w:sz w:val="24"/>
          <w:szCs w:val="24"/>
        </w:rPr>
        <w:t xml:space="preserve">3. </w:t>
      </w:r>
      <w:r w:rsidR="00225BB1" w:rsidRPr="001A7DA5">
        <w:rPr>
          <w:rFonts w:cstheme="minorHAnsi"/>
          <w:b/>
          <w:sz w:val="24"/>
          <w:szCs w:val="24"/>
        </w:rPr>
        <w:t xml:space="preserve">Das </w:t>
      </w:r>
      <w:r w:rsidR="0051735E" w:rsidRPr="001A7DA5">
        <w:rPr>
          <w:rFonts w:cstheme="minorHAnsi"/>
          <w:b/>
          <w:sz w:val="24"/>
          <w:szCs w:val="24"/>
        </w:rPr>
        <w:t>WB-Modell im europäischen Kontext</w:t>
      </w:r>
    </w:p>
    <w:bookmarkEnd w:id="0"/>
    <w:p w:rsidR="00A11742" w:rsidRPr="001A7DA5" w:rsidRDefault="00A11742" w:rsidP="00A11742">
      <w:pPr>
        <w:rPr>
          <w:rFonts w:ascii="Times New Roman" w:hAnsi="Times New Roman" w:cs="Times New Roman"/>
          <w:sz w:val="24"/>
          <w:szCs w:val="24"/>
        </w:rPr>
      </w:pPr>
      <w:r w:rsidRPr="001A7DA5">
        <w:rPr>
          <w:rFonts w:ascii="Times New Roman" w:hAnsi="Times New Roman" w:cs="Times New Roman"/>
          <w:sz w:val="24"/>
          <w:szCs w:val="24"/>
        </w:rPr>
        <w:t>Da Wasserwirtschaft im Zusammenhang mit den Anforderungen zur Interoperabilität (Fachrichtlinien/INSPIRE-Richtlinie/EU-Interoperabilitätsrahmen) immer auch mit grenzüberschreitender Koordinierung einhergeht, werden hier überwiegend europäische Rahmenbedingungen referenziert.</w:t>
      </w:r>
    </w:p>
    <w:p w:rsidR="0051735E" w:rsidRPr="001A7DA5" w:rsidRDefault="00107602" w:rsidP="004C63E2">
      <w:pPr>
        <w:rPr>
          <w:rFonts w:ascii="Times New Roman" w:hAnsi="Times New Roman" w:cs="Times New Roman"/>
          <w:sz w:val="24"/>
          <w:szCs w:val="24"/>
        </w:rPr>
      </w:pPr>
      <w:r w:rsidRPr="001A7DA5">
        <w:rPr>
          <w:rFonts w:ascii="Times New Roman" w:hAnsi="Times New Roman" w:cs="Times New Roman"/>
          <w:sz w:val="24"/>
          <w:szCs w:val="24"/>
        </w:rPr>
        <w:t xml:space="preserve">Ein wichtiger Schritt zur Konsolidierung und Weiterentwicklung des WB wurde in 2017 mit </w:t>
      </w:r>
      <w:r w:rsidR="00475EBE" w:rsidRPr="001A7DA5">
        <w:rPr>
          <w:rFonts w:ascii="Times New Roman" w:hAnsi="Times New Roman" w:cs="Times New Roman"/>
          <w:sz w:val="24"/>
          <w:szCs w:val="24"/>
        </w:rPr>
        <w:t xml:space="preserve">einem Kooperationsvertrag </w:t>
      </w:r>
      <w:r w:rsidRPr="001A7DA5">
        <w:rPr>
          <w:rFonts w:ascii="Times New Roman" w:hAnsi="Times New Roman" w:cs="Times New Roman"/>
          <w:sz w:val="24"/>
          <w:szCs w:val="24"/>
        </w:rPr>
        <w:t xml:space="preserve">zwischen Bund und Ländern geschaffen, mit </w:t>
      </w:r>
      <w:r w:rsidR="00475EBE" w:rsidRPr="001A7DA5">
        <w:rPr>
          <w:rFonts w:ascii="Times New Roman" w:hAnsi="Times New Roman" w:cs="Times New Roman"/>
          <w:sz w:val="24"/>
          <w:szCs w:val="24"/>
        </w:rPr>
        <w:t xml:space="preserve">dem </w:t>
      </w:r>
      <w:r w:rsidRPr="001A7DA5">
        <w:rPr>
          <w:rFonts w:ascii="Times New Roman" w:hAnsi="Times New Roman" w:cs="Times New Roman"/>
          <w:sz w:val="24"/>
          <w:szCs w:val="24"/>
        </w:rPr>
        <w:t>Grundlagen und Koordinierung der Zusammenarbeit, Datenmanagement und Nutzungsrechte</w:t>
      </w:r>
      <w:r w:rsidR="00EB470F" w:rsidRPr="001A7DA5">
        <w:rPr>
          <w:rFonts w:ascii="Times New Roman" w:hAnsi="Times New Roman" w:cs="Times New Roman"/>
          <w:sz w:val="24"/>
          <w:szCs w:val="24"/>
        </w:rPr>
        <w:t>,</w:t>
      </w:r>
      <w:r w:rsidRPr="001A7DA5">
        <w:rPr>
          <w:rFonts w:ascii="Times New Roman" w:hAnsi="Times New Roman" w:cs="Times New Roman"/>
          <w:sz w:val="24"/>
          <w:szCs w:val="24"/>
        </w:rPr>
        <w:t xml:space="preserve"> </w:t>
      </w:r>
      <w:r w:rsidR="0051735E" w:rsidRPr="001A7DA5">
        <w:rPr>
          <w:rFonts w:ascii="Times New Roman" w:hAnsi="Times New Roman" w:cs="Times New Roman"/>
          <w:sz w:val="24"/>
          <w:szCs w:val="24"/>
        </w:rPr>
        <w:t>das Service-Level, die notwendige Unterstützung der zuständigen Stellen der Wasserwirtschaftsverwaltungen der Länder und ein Zeit- und Finanzierungsplan vereinbart</w:t>
      </w:r>
      <w:r w:rsidR="00EB470F" w:rsidRPr="001A7DA5">
        <w:rPr>
          <w:rFonts w:ascii="Times New Roman" w:hAnsi="Times New Roman" w:cs="Times New Roman"/>
          <w:sz w:val="24"/>
          <w:szCs w:val="24"/>
        </w:rPr>
        <w:t xml:space="preserve"> wurden</w:t>
      </w:r>
      <w:r w:rsidR="0051735E" w:rsidRPr="001A7DA5">
        <w:rPr>
          <w:rFonts w:ascii="Times New Roman" w:hAnsi="Times New Roman" w:cs="Times New Roman"/>
          <w:sz w:val="24"/>
          <w:szCs w:val="24"/>
        </w:rPr>
        <w:t xml:space="preserve">. Kernstück der Vereinbarung sind zentrale </w:t>
      </w:r>
      <w:r w:rsidR="00FF1B5F" w:rsidRPr="001A7DA5">
        <w:rPr>
          <w:rFonts w:ascii="Times New Roman" w:hAnsi="Times New Roman" w:cs="Times New Roman"/>
          <w:sz w:val="24"/>
          <w:szCs w:val="24"/>
        </w:rPr>
        <w:t xml:space="preserve">digitale </w:t>
      </w:r>
      <w:r w:rsidR="0051735E" w:rsidRPr="001A7DA5">
        <w:rPr>
          <w:rFonts w:ascii="Times New Roman" w:hAnsi="Times New Roman" w:cs="Times New Roman"/>
          <w:sz w:val="24"/>
          <w:szCs w:val="24"/>
        </w:rPr>
        <w:t xml:space="preserve">Produkte (Daten, Karten, </w:t>
      </w:r>
      <w:r w:rsidR="0051735E" w:rsidRPr="001A7DA5">
        <w:rPr>
          <w:rFonts w:ascii="Times New Roman" w:hAnsi="Times New Roman" w:cs="Times New Roman"/>
          <w:sz w:val="24"/>
          <w:szCs w:val="24"/>
        </w:rPr>
        <w:lastRenderedPageBreak/>
        <w:t xml:space="preserve">Grafiken, Statistiken, Auswertungen), die auf der Grundlage des LAWA-Arbeitsprogramms zur Flussgebietsbewirtschaftung als bundeseinheitliche </w:t>
      </w:r>
      <w:r w:rsidR="00607DD3" w:rsidRPr="001A7DA5">
        <w:rPr>
          <w:rFonts w:ascii="Times New Roman" w:hAnsi="Times New Roman" w:cs="Times New Roman"/>
          <w:sz w:val="24"/>
          <w:szCs w:val="24"/>
        </w:rPr>
        <w:t>LAWA-</w:t>
      </w:r>
      <w:r w:rsidR="0051735E" w:rsidRPr="001A7DA5">
        <w:rPr>
          <w:rFonts w:ascii="Times New Roman" w:hAnsi="Times New Roman" w:cs="Times New Roman"/>
          <w:sz w:val="24"/>
          <w:szCs w:val="24"/>
        </w:rPr>
        <w:t>Produkte erstellt und fortgeschrieben werden.</w:t>
      </w:r>
      <w:r w:rsidR="003B0398">
        <w:rPr>
          <w:rFonts w:ascii="Times New Roman" w:hAnsi="Times New Roman" w:cs="Times New Roman"/>
          <w:sz w:val="24"/>
          <w:szCs w:val="24"/>
        </w:rPr>
        <w:t xml:space="preserve"> </w:t>
      </w:r>
      <w:r w:rsidR="00225BB1" w:rsidRPr="001A7DA5">
        <w:rPr>
          <w:rFonts w:ascii="Times New Roman" w:hAnsi="Times New Roman" w:cs="Times New Roman"/>
          <w:sz w:val="24"/>
          <w:szCs w:val="24"/>
        </w:rPr>
        <w:t xml:space="preserve">Eine zukunftsorientierte Weiterentwicklung des WB setzt die Berücksichtigung neuer Anforderungen (EU, Bund) voraus. </w:t>
      </w:r>
      <w:r w:rsidR="007727EC" w:rsidRPr="001A7DA5">
        <w:rPr>
          <w:rFonts w:ascii="Times New Roman" w:hAnsi="Times New Roman" w:cs="Times New Roman"/>
          <w:sz w:val="24"/>
          <w:szCs w:val="24"/>
        </w:rPr>
        <w:t>Der Europäische Interoperabilitätsrahmen und d</w:t>
      </w:r>
      <w:r w:rsidR="00225BB1" w:rsidRPr="001A7DA5">
        <w:rPr>
          <w:rFonts w:ascii="Times New Roman" w:hAnsi="Times New Roman" w:cs="Times New Roman"/>
          <w:sz w:val="24"/>
          <w:szCs w:val="24"/>
        </w:rPr>
        <w:t xml:space="preserve">ie Europäische Interoperabilitätsstrategie </w:t>
      </w:r>
      <w:r w:rsidR="007727EC" w:rsidRPr="001A7DA5">
        <w:rPr>
          <w:rFonts w:ascii="Times New Roman" w:hAnsi="Times New Roman" w:cs="Times New Roman"/>
          <w:sz w:val="24"/>
          <w:szCs w:val="24"/>
        </w:rPr>
        <w:t>(EIF</w:t>
      </w:r>
      <w:r w:rsidR="006F19BD" w:rsidRPr="001A7DA5">
        <w:rPr>
          <w:rFonts w:ascii="Times New Roman" w:hAnsi="Times New Roman" w:cs="Times New Roman"/>
          <w:sz w:val="24"/>
          <w:szCs w:val="24"/>
        </w:rPr>
        <w:t xml:space="preserve">) </w:t>
      </w:r>
      <w:r w:rsidR="00225BB1" w:rsidRPr="001A7DA5">
        <w:rPr>
          <w:rFonts w:ascii="Times New Roman" w:hAnsi="Times New Roman" w:cs="Times New Roman"/>
          <w:sz w:val="24"/>
          <w:szCs w:val="24"/>
        </w:rPr>
        <w:t>sind dafür beispielgebend, um die digitale Zusammenarbeit zwischen öffentlichen Verwalt</w:t>
      </w:r>
      <w:r w:rsidR="009A4735" w:rsidRPr="001A7DA5">
        <w:rPr>
          <w:rFonts w:ascii="Times New Roman" w:hAnsi="Times New Roman" w:cs="Times New Roman"/>
          <w:sz w:val="24"/>
          <w:szCs w:val="24"/>
        </w:rPr>
        <w:t>ungen in Europa zu verbessern</w:t>
      </w:r>
      <w:r w:rsidR="00225BB1" w:rsidRPr="001A7DA5">
        <w:rPr>
          <w:rFonts w:ascii="Times New Roman" w:hAnsi="Times New Roman" w:cs="Times New Roman"/>
          <w:sz w:val="24"/>
          <w:szCs w:val="24"/>
        </w:rPr>
        <w:t>.</w:t>
      </w:r>
      <w:r w:rsidR="00694E5F" w:rsidRPr="001A7DA5">
        <w:rPr>
          <w:rFonts w:ascii="Times New Roman" w:hAnsi="Times New Roman" w:cs="Times New Roman"/>
          <w:sz w:val="24"/>
          <w:szCs w:val="24"/>
        </w:rPr>
        <w:t xml:space="preserve"> Damit wird im Wesentlichen auch den Anforderungen der Arc</w:t>
      </w:r>
      <w:r w:rsidR="009A4735" w:rsidRPr="001A7DA5">
        <w:rPr>
          <w:rFonts w:ascii="Times New Roman" w:hAnsi="Times New Roman" w:cs="Times New Roman"/>
          <w:sz w:val="24"/>
          <w:szCs w:val="24"/>
        </w:rPr>
        <w:t>hitekturrichtlinie des Bundes [4</w:t>
      </w:r>
      <w:r w:rsidR="00694E5F" w:rsidRPr="001A7DA5">
        <w:rPr>
          <w:rFonts w:ascii="Times New Roman" w:hAnsi="Times New Roman" w:cs="Times New Roman"/>
          <w:sz w:val="24"/>
          <w:szCs w:val="24"/>
        </w:rPr>
        <w:t xml:space="preserve">] entsprochen. </w:t>
      </w:r>
      <w:r w:rsidR="00607DD3" w:rsidRPr="001A7DA5">
        <w:rPr>
          <w:rFonts w:ascii="Times New Roman" w:hAnsi="Times New Roman" w:cs="Times New Roman"/>
          <w:sz w:val="24"/>
          <w:szCs w:val="24"/>
        </w:rPr>
        <w:t xml:space="preserve">Die Nationale E-Government-Strategie (NEGS) und die Nationale Geoinformationsstrategie (NGIS) </w:t>
      </w:r>
      <w:r w:rsidR="00B96F91" w:rsidRPr="001A7DA5">
        <w:rPr>
          <w:rFonts w:ascii="Times New Roman" w:hAnsi="Times New Roman" w:cs="Times New Roman"/>
          <w:sz w:val="24"/>
          <w:szCs w:val="24"/>
        </w:rPr>
        <w:t xml:space="preserve">befördern </w:t>
      </w:r>
      <w:r w:rsidR="00607DD3" w:rsidRPr="001A7DA5">
        <w:rPr>
          <w:rFonts w:ascii="Times New Roman" w:hAnsi="Times New Roman" w:cs="Times New Roman"/>
          <w:sz w:val="24"/>
          <w:szCs w:val="24"/>
        </w:rPr>
        <w:t xml:space="preserve">diese Bestrebungen. </w:t>
      </w:r>
    </w:p>
    <w:p w:rsidR="00A94FE0" w:rsidRPr="001A7DA5" w:rsidRDefault="00A94FE0" w:rsidP="004C63E2">
      <w:pPr>
        <w:rPr>
          <w:rFonts w:ascii="Times New Roman" w:hAnsi="Times New Roman" w:cs="Times New Roman"/>
          <w:sz w:val="24"/>
          <w:szCs w:val="24"/>
        </w:rPr>
      </w:pPr>
      <w:r w:rsidRPr="001A7DA5">
        <w:rPr>
          <w:rFonts w:ascii="Times New Roman" w:hAnsi="Times New Roman" w:cs="Times New Roman"/>
          <w:sz w:val="24"/>
          <w:szCs w:val="24"/>
        </w:rPr>
        <w:t xml:space="preserve">Die Gestaltung der WB-Dienste ist ausgerichtet an den Grundsätzen des EIF zum Aufbau interoperabler Daten und Dienste. Auch die vier </w:t>
      </w:r>
      <w:r w:rsidR="00012100" w:rsidRPr="001A7DA5">
        <w:rPr>
          <w:rFonts w:ascii="Times New Roman" w:hAnsi="Times New Roman" w:cs="Times New Roman"/>
          <w:sz w:val="24"/>
          <w:szCs w:val="24"/>
        </w:rPr>
        <w:t>EIF-</w:t>
      </w:r>
      <w:r w:rsidRPr="001A7DA5">
        <w:rPr>
          <w:rFonts w:ascii="Times New Roman" w:hAnsi="Times New Roman" w:cs="Times New Roman"/>
          <w:sz w:val="24"/>
          <w:szCs w:val="24"/>
        </w:rPr>
        <w:t>Interoperabiltätsschichten werden durch das WB-Modell abgedeckt</w:t>
      </w:r>
      <w:r w:rsidR="008B693E" w:rsidRPr="001A7DA5">
        <w:rPr>
          <w:rFonts w:ascii="Times New Roman" w:hAnsi="Times New Roman" w:cs="Times New Roman"/>
          <w:sz w:val="24"/>
          <w:szCs w:val="24"/>
        </w:rPr>
        <w:t>:</w:t>
      </w:r>
    </w:p>
    <w:p w:rsidR="00A94FE0" w:rsidRPr="001A7DA5" w:rsidRDefault="00A94FE0" w:rsidP="004C63E2">
      <w:pPr>
        <w:rPr>
          <w:rFonts w:ascii="Times New Roman" w:hAnsi="Times New Roman" w:cs="Times New Roman"/>
          <w:sz w:val="24"/>
          <w:szCs w:val="24"/>
        </w:rPr>
      </w:pPr>
      <w:r w:rsidRPr="001A7DA5">
        <w:rPr>
          <w:rFonts w:ascii="Times New Roman" w:hAnsi="Times New Roman" w:cs="Times New Roman"/>
          <w:sz w:val="24"/>
          <w:szCs w:val="24"/>
          <w:u w:val="single"/>
        </w:rPr>
        <w:t>Rechtliche Interoperabilität</w:t>
      </w:r>
      <w:r w:rsidRPr="001A7DA5">
        <w:rPr>
          <w:rFonts w:ascii="Times New Roman" w:hAnsi="Times New Roman" w:cs="Times New Roman"/>
          <w:sz w:val="24"/>
          <w:szCs w:val="24"/>
        </w:rPr>
        <w:t xml:space="preserve">: Die wasserwirtschaftlichen Rechtsvorschriften in Verbindung mit den Anforderungen aus den Geodatengesetzen und </w:t>
      </w:r>
      <w:r w:rsidR="00DA25F4" w:rsidRPr="001A7DA5">
        <w:rPr>
          <w:rFonts w:ascii="Times New Roman" w:hAnsi="Times New Roman" w:cs="Times New Roman"/>
          <w:sz w:val="24"/>
          <w:szCs w:val="24"/>
        </w:rPr>
        <w:t xml:space="preserve">internationalen </w:t>
      </w:r>
      <w:r w:rsidRPr="001A7DA5">
        <w:rPr>
          <w:rFonts w:ascii="Times New Roman" w:hAnsi="Times New Roman" w:cs="Times New Roman"/>
          <w:sz w:val="24"/>
          <w:szCs w:val="24"/>
        </w:rPr>
        <w:t>Vereinbarungen (Datenanforderungen europäische</w:t>
      </w:r>
      <w:r w:rsidR="001427EC" w:rsidRPr="001A7DA5">
        <w:rPr>
          <w:rFonts w:ascii="Times New Roman" w:hAnsi="Times New Roman" w:cs="Times New Roman"/>
          <w:sz w:val="24"/>
          <w:szCs w:val="24"/>
        </w:rPr>
        <w:t xml:space="preserve">r Einrichtungen, </w:t>
      </w:r>
      <w:r w:rsidRPr="001A7DA5">
        <w:rPr>
          <w:rFonts w:ascii="Times New Roman" w:hAnsi="Times New Roman" w:cs="Times New Roman"/>
          <w:sz w:val="24"/>
          <w:szCs w:val="24"/>
        </w:rPr>
        <w:t>Gewässerschutzkommissionen)</w:t>
      </w:r>
      <w:r w:rsidR="001427EC" w:rsidRPr="001A7DA5">
        <w:rPr>
          <w:rFonts w:ascii="Times New Roman" w:hAnsi="Times New Roman" w:cs="Times New Roman"/>
          <w:sz w:val="24"/>
          <w:szCs w:val="24"/>
        </w:rPr>
        <w:t xml:space="preserve"> gewährleisten die grenzüberschreitende Zusammenarbeit. Regelungen in datenschutzrechtlicher Hinsicht werden zunehmend angepasst.</w:t>
      </w:r>
    </w:p>
    <w:p w:rsidR="001427EC" w:rsidRPr="001A7DA5" w:rsidRDefault="001427EC" w:rsidP="004C63E2">
      <w:pPr>
        <w:rPr>
          <w:rFonts w:ascii="Times New Roman" w:hAnsi="Times New Roman" w:cs="Times New Roman"/>
          <w:sz w:val="24"/>
          <w:szCs w:val="24"/>
        </w:rPr>
      </w:pPr>
      <w:r w:rsidRPr="001A7DA5">
        <w:rPr>
          <w:rFonts w:ascii="Times New Roman" w:hAnsi="Times New Roman" w:cs="Times New Roman"/>
          <w:sz w:val="24"/>
          <w:szCs w:val="24"/>
          <w:u w:val="single"/>
        </w:rPr>
        <w:t>Organisatorische Interoperabilität</w:t>
      </w:r>
      <w:r w:rsidRPr="001A7DA5">
        <w:rPr>
          <w:rFonts w:ascii="Times New Roman" w:hAnsi="Times New Roman" w:cs="Times New Roman"/>
          <w:sz w:val="24"/>
          <w:szCs w:val="24"/>
        </w:rPr>
        <w:t>: Der Informationsaustausch zwischen EU/Mitgliedsstaat/Länder</w:t>
      </w:r>
      <w:r w:rsidR="00012100" w:rsidRPr="001A7DA5">
        <w:rPr>
          <w:rFonts w:ascii="Times New Roman" w:hAnsi="Times New Roman" w:cs="Times New Roman"/>
          <w:sz w:val="24"/>
          <w:szCs w:val="24"/>
        </w:rPr>
        <w:t xml:space="preserve"> erfolgt über informelle Gremien (Wasser-/Meeresdirektorenkonferenz,  Strategiegruppen mit zugehörigen Arbeitsgruppen) mit Beteiligung der LAWA </w:t>
      </w:r>
      <w:r w:rsidRPr="001A7DA5">
        <w:rPr>
          <w:rFonts w:ascii="Times New Roman" w:hAnsi="Times New Roman" w:cs="Times New Roman"/>
          <w:sz w:val="24"/>
          <w:szCs w:val="24"/>
        </w:rPr>
        <w:t xml:space="preserve">, </w:t>
      </w:r>
      <w:r w:rsidR="00012100" w:rsidRPr="001A7DA5">
        <w:rPr>
          <w:rFonts w:ascii="Times New Roman" w:hAnsi="Times New Roman" w:cs="Times New Roman"/>
          <w:sz w:val="24"/>
          <w:szCs w:val="24"/>
        </w:rPr>
        <w:t>EU-</w:t>
      </w:r>
      <w:r w:rsidRPr="001A7DA5">
        <w:rPr>
          <w:rFonts w:ascii="Times New Roman" w:hAnsi="Times New Roman" w:cs="Times New Roman"/>
          <w:sz w:val="24"/>
          <w:szCs w:val="24"/>
        </w:rPr>
        <w:t>Leitlinien und die Abstimmung von Auslegungs- und Anwendungsmöglichkeiten der Fachrichtlinien</w:t>
      </w:r>
      <w:r w:rsidR="00012100" w:rsidRPr="001A7DA5">
        <w:rPr>
          <w:rFonts w:ascii="Times New Roman" w:hAnsi="Times New Roman" w:cs="Times New Roman"/>
          <w:sz w:val="24"/>
          <w:szCs w:val="24"/>
        </w:rPr>
        <w:t xml:space="preserve"> finden ihre Entsprechung z. B. in LAWA-Handlungsempfehlungen. Der WB-Kooperationsvertrag Bund/Länder ist zentraler Punkt einer </w:t>
      </w:r>
      <w:r w:rsidR="009F2007" w:rsidRPr="001A7DA5">
        <w:rPr>
          <w:rFonts w:ascii="Times New Roman" w:hAnsi="Times New Roman" w:cs="Times New Roman"/>
          <w:sz w:val="24"/>
          <w:szCs w:val="24"/>
        </w:rPr>
        <w:t>verwaltungsebenenübergreifende</w:t>
      </w:r>
      <w:r w:rsidR="002B52F8" w:rsidRPr="001A7DA5">
        <w:rPr>
          <w:rFonts w:ascii="Times New Roman" w:hAnsi="Times New Roman" w:cs="Times New Roman"/>
          <w:sz w:val="24"/>
          <w:szCs w:val="24"/>
        </w:rPr>
        <w:t xml:space="preserve">r </w:t>
      </w:r>
      <w:r w:rsidR="009F2007" w:rsidRPr="001A7DA5">
        <w:rPr>
          <w:rFonts w:ascii="Times New Roman" w:hAnsi="Times New Roman" w:cs="Times New Roman"/>
          <w:sz w:val="24"/>
          <w:szCs w:val="24"/>
        </w:rPr>
        <w:t>Governance von Interoperabilitätsmaßnahmen.</w:t>
      </w:r>
    </w:p>
    <w:p w:rsidR="009F2007" w:rsidRPr="001A7DA5" w:rsidRDefault="009F2007" w:rsidP="004C63E2">
      <w:pPr>
        <w:rPr>
          <w:rFonts w:ascii="Times New Roman" w:hAnsi="Times New Roman" w:cs="Times New Roman"/>
          <w:sz w:val="24"/>
          <w:szCs w:val="24"/>
        </w:rPr>
      </w:pPr>
      <w:r w:rsidRPr="001A7DA5">
        <w:rPr>
          <w:rFonts w:ascii="Times New Roman" w:hAnsi="Times New Roman" w:cs="Times New Roman"/>
          <w:sz w:val="24"/>
          <w:szCs w:val="24"/>
          <w:u w:val="single"/>
        </w:rPr>
        <w:t>Semantische Interoperabilität</w:t>
      </w:r>
      <w:r w:rsidRPr="001A7DA5">
        <w:rPr>
          <w:rFonts w:ascii="Times New Roman" w:hAnsi="Times New Roman" w:cs="Times New Roman"/>
          <w:sz w:val="24"/>
          <w:szCs w:val="24"/>
        </w:rPr>
        <w:t>: Aufbauend auf europäischen Datenmodellen wie z. B. des WISE werden Definitionen, Bezeichnungen und Schemata von Datenelementen national abgestimmt. Referenzdaten, Metadaten und Codelisten als Grundlage für semantische Interoperabilität werden gemeinsam erzeugt</w:t>
      </w:r>
      <w:r w:rsidR="00A137A5" w:rsidRPr="001A7DA5">
        <w:rPr>
          <w:rFonts w:ascii="Times New Roman" w:hAnsi="Times New Roman" w:cs="Times New Roman"/>
          <w:sz w:val="24"/>
          <w:szCs w:val="24"/>
        </w:rPr>
        <w:t xml:space="preserve"> und auch anderen Gemeinschaften (NGDI, ESDI) zugänglich gemacht.</w:t>
      </w:r>
    </w:p>
    <w:p w:rsidR="00A137A5" w:rsidRPr="001A7DA5" w:rsidRDefault="00A137A5" w:rsidP="004C63E2">
      <w:pPr>
        <w:rPr>
          <w:rFonts w:ascii="Times New Roman" w:hAnsi="Times New Roman" w:cs="Times New Roman"/>
          <w:sz w:val="24"/>
          <w:szCs w:val="24"/>
        </w:rPr>
      </w:pPr>
      <w:r w:rsidRPr="001A7DA5">
        <w:rPr>
          <w:rFonts w:ascii="Times New Roman" w:hAnsi="Times New Roman" w:cs="Times New Roman"/>
          <w:sz w:val="24"/>
          <w:szCs w:val="24"/>
          <w:u w:val="single"/>
        </w:rPr>
        <w:t>Technische Interoperabilität</w:t>
      </w:r>
      <w:r w:rsidRPr="001A7DA5">
        <w:rPr>
          <w:rFonts w:ascii="Times New Roman" w:hAnsi="Times New Roman" w:cs="Times New Roman"/>
          <w:sz w:val="24"/>
          <w:szCs w:val="24"/>
        </w:rPr>
        <w:t xml:space="preserve">: Die WB-Infrastruktur </w:t>
      </w:r>
      <w:r w:rsidR="00E2200F" w:rsidRPr="001A7DA5">
        <w:rPr>
          <w:rFonts w:ascii="Times New Roman" w:hAnsi="Times New Roman" w:cs="Times New Roman"/>
          <w:sz w:val="24"/>
          <w:szCs w:val="24"/>
        </w:rPr>
        <w:t>mit Kommunikationsprotokollen, Schnittstellenspezifikationen, Diensten zur Datenintegration und -bereitstellung sowie Daten- und Kartendarstellungen sind am Stand der Technik bzw. INSPIRE-Konformität ausgerichtet.</w:t>
      </w:r>
    </w:p>
    <w:p w:rsidR="003B0398" w:rsidRDefault="006C633F" w:rsidP="004C63E2">
      <w:pPr>
        <w:rPr>
          <w:rFonts w:ascii="Times New Roman" w:hAnsi="Times New Roman" w:cs="Times New Roman"/>
          <w:sz w:val="24"/>
          <w:szCs w:val="24"/>
        </w:rPr>
      </w:pPr>
      <w:r>
        <w:rPr>
          <w:rFonts w:ascii="Times New Roman" w:hAnsi="Times New Roman" w:cs="Times New Roman"/>
          <w:noProof/>
          <w:sz w:val="24"/>
          <w:szCs w:val="24"/>
          <w:lang w:eastAsia="de-DE"/>
        </w:rPr>
        <w:lastRenderedPageBreak/>
        <w:drawing>
          <wp:inline distT="0" distB="0" distL="0" distR="0" wp14:anchorId="659B0F6F" wp14:editId="08ABFA68">
            <wp:extent cx="5760720" cy="39878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ildung_3.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987800"/>
                    </a:xfrm>
                    <a:prstGeom prst="rect">
                      <a:avLst/>
                    </a:prstGeom>
                  </pic:spPr>
                </pic:pic>
              </a:graphicData>
            </a:graphic>
          </wp:inline>
        </w:drawing>
      </w:r>
    </w:p>
    <w:p w:rsidR="003B0398" w:rsidRPr="001A7DA5" w:rsidRDefault="003B0398" w:rsidP="003B0398">
      <w:pPr>
        <w:pStyle w:val="Beschriftung"/>
        <w:rPr>
          <w:rFonts w:ascii="Times New Roman" w:hAnsi="Times New Roman" w:cs="Times New Roman"/>
          <w:sz w:val="24"/>
          <w:szCs w:val="24"/>
        </w:rPr>
      </w:pPr>
      <w:r w:rsidRPr="001A7DA5">
        <w:rPr>
          <w:sz w:val="24"/>
          <w:szCs w:val="24"/>
        </w:rPr>
        <w:t xml:space="preserve">Abbildung </w:t>
      </w:r>
      <w:r>
        <w:rPr>
          <w:sz w:val="24"/>
          <w:szCs w:val="24"/>
        </w:rPr>
        <w:t xml:space="preserve">3: </w:t>
      </w:r>
      <w:r w:rsidRPr="001A7DA5">
        <w:rPr>
          <w:sz w:val="24"/>
          <w:szCs w:val="24"/>
        </w:rPr>
        <w:t>WasserBLIcK</w:t>
      </w:r>
      <w:r>
        <w:rPr>
          <w:sz w:val="24"/>
          <w:szCs w:val="24"/>
        </w:rPr>
        <w:t xml:space="preserve"> im Kontext des EU-Interoperabilitätsmodells</w:t>
      </w:r>
    </w:p>
    <w:p w:rsidR="00E2200F" w:rsidRPr="001A7DA5" w:rsidRDefault="00E2200F" w:rsidP="004C63E2">
      <w:pPr>
        <w:rPr>
          <w:rFonts w:ascii="Times New Roman" w:hAnsi="Times New Roman" w:cs="Times New Roman"/>
          <w:sz w:val="24"/>
          <w:szCs w:val="24"/>
        </w:rPr>
      </w:pPr>
      <w:r w:rsidRPr="001A7DA5">
        <w:rPr>
          <w:rFonts w:ascii="Times New Roman" w:hAnsi="Times New Roman" w:cs="Times New Roman"/>
          <w:sz w:val="24"/>
          <w:szCs w:val="24"/>
        </w:rPr>
        <w:t xml:space="preserve">In seiner Bündelungs- und Koordinierungsfunktion reduziert WB die Komplexität für den Endnutzer. </w:t>
      </w:r>
      <w:r w:rsidR="00016021" w:rsidRPr="001A7DA5">
        <w:rPr>
          <w:rFonts w:ascii="Times New Roman" w:hAnsi="Times New Roman" w:cs="Times New Roman"/>
          <w:sz w:val="24"/>
          <w:szCs w:val="24"/>
        </w:rPr>
        <w:t>Transparenz  oder d</w:t>
      </w:r>
      <w:r w:rsidRPr="001A7DA5">
        <w:rPr>
          <w:rFonts w:ascii="Times New Roman" w:hAnsi="Times New Roman" w:cs="Times New Roman"/>
          <w:sz w:val="24"/>
          <w:szCs w:val="24"/>
        </w:rPr>
        <w:t xml:space="preserve">ie Weiterverwendbarkeit der Daten und Dienste </w:t>
      </w:r>
      <w:r w:rsidR="00016021" w:rsidRPr="001A7DA5">
        <w:rPr>
          <w:rFonts w:ascii="Times New Roman" w:hAnsi="Times New Roman" w:cs="Times New Roman"/>
          <w:sz w:val="24"/>
          <w:szCs w:val="24"/>
        </w:rPr>
        <w:t>wird auch über die Einbindung</w:t>
      </w:r>
      <w:r w:rsidRPr="001A7DA5">
        <w:rPr>
          <w:rFonts w:ascii="Times New Roman" w:hAnsi="Times New Roman" w:cs="Times New Roman"/>
          <w:sz w:val="24"/>
          <w:szCs w:val="24"/>
        </w:rPr>
        <w:t xml:space="preserve"> in Kataloge </w:t>
      </w:r>
      <w:r w:rsidR="00016021" w:rsidRPr="001A7DA5">
        <w:rPr>
          <w:rFonts w:ascii="Times New Roman" w:hAnsi="Times New Roman" w:cs="Times New Roman"/>
          <w:sz w:val="24"/>
          <w:szCs w:val="24"/>
        </w:rPr>
        <w:t>(GDI-Wasser, GDI-DE) gewährleistet.</w:t>
      </w:r>
    </w:p>
    <w:p w:rsidR="00EB470F" w:rsidRPr="001A7DA5" w:rsidRDefault="00EB470F" w:rsidP="004C63E2">
      <w:pPr>
        <w:rPr>
          <w:rFonts w:ascii="Times New Roman" w:hAnsi="Times New Roman" w:cs="Times New Roman"/>
          <w:sz w:val="24"/>
          <w:szCs w:val="24"/>
        </w:rPr>
      </w:pPr>
    </w:p>
    <w:p w:rsidR="00F97433" w:rsidRPr="001A7DA5" w:rsidRDefault="00F97433" w:rsidP="00F97433">
      <w:pPr>
        <w:rPr>
          <w:rFonts w:cstheme="minorHAnsi"/>
          <w:b/>
          <w:sz w:val="24"/>
          <w:szCs w:val="24"/>
        </w:rPr>
      </w:pPr>
      <w:bookmarkStart w:id="1" w:name="_Hlk490980786"/>
      <w:r w:rsidRPr="001A7DA5">
        <w:rPr>
          <w:rFonts w:cstheme="minorHAnsi"/>
          <w:b/>
          <w:sz w:val="24"/>
          <w:szCs w:val="24"/>
        </w:rPr>
        <w:t xml:space="preserve">4. Das WB-Modell </w:t>
      </w:r>
      <w:r w:rsidR="006E07A3" w:rsidRPr="001A7DA5">
        <w:rPr>
          <w:rFonts w:cstheme="minorHAnsi"/>
          <w:b/>
          <w:sz w:val="24"/>
          <w:szCs w:val="24"/>
        </w:rPr>
        <w:t>als integrativer Ansatz</w:t>
      </w:r>
    </w:p>
    <w:bookmarkEnd w:id="1"/>
    <w:p w:rsidR="00E9660D" w:rsidRPr="001A7DA5" w:rsidRDefault="009A10EE" w:rsidP="00E9660D">
      <w:pPr>
        <w:rPr>
          <w:rFonts w:ascii="Times New Roman" w:hAnsi="Times New Roman" w:cs="Times New Roman"/>
          <w:sz w:val="24"/>
          <w:szCs w:val="24"/>
        </w:rPr>
      </w:pPr>
      <w:r w:rsidRPr="001A7DA5">
        <w:rPr>
          <w:rFonts w:ascii="Times New Roman" w:hAnsi="Times New Roman" w:cs="Times New Roman"/>
          <w:sz w:val="24"/>
          <w:szCs w:val="24"/>
        </w:rPr>
        <w:t>Nach den Grundsätzen des EIF</w:t>
      </w:r>
      <w:r w:rsidR="009A4735" w:rsidRPr="001A7DA5">
        <w:rPr>
          <w:rFonts w:ascii="Times New Roman" w:hAnsi="Times New Roman" w:cs="Times New Roman"/>
          <w:sz w:val="24"/>
          <w:szCs w:val="24"/>
        </w:rPr>
        <w:t xml:space="preserve"> </w:t>
      </w:r>
      <w:r w:rsidR="00E9660D" w:rsidRPr="001A7DA5">
        <w:rPr>
          <w:rFonts w:ascii="Times New Roman" w:hAnsi="Times New Roman" w:cs="Times New Roman"/>
          <w:sz w:val="24"/>
          <w:szCs w:val="24"/>
        </w:rPr>
        <w:t xml:space="preserve"> sollte die Bereitstellung öffentlicher Dienste über eine zentrale (nationale) Stelle ermöglicht werden. WB übernimmt diese Rolle </w:t>
      </w:r>
      <w:r w:rsidR="007A7626" w:rsidRPr="001A7DA5">
        <w:rPr>
          <w:rFonts w:ascii="Times New Roman" w:hAnsi="Times New Roman" w:cs="Times New Roman"/>
          <w:sz w:val="24"/>
          <w:szCs w:val="24"/>
        </w:rPr>
        <w:t xml:space="preserve">als </w:t>
      </w:r>
      <w:r w:rsidR="00DA25F4" w:rsidRPr="001A7DA5">
        <w:rPr>
          <w:rFonts w:ascii="Times New Roman" w:hAnsi="Times New Roman" w:cs="Times New Roman"/>
          <w:sz w:val="24"/>
          <w:szCs w:val="24"/>
        </w:rPr>
        <w:t xml:space="preserve">Geodateninfrastruktur und nationales Datenzentrum Wasser </w:t>
      </w:r>
      <w:r w:rsidR="00E9660D" w:rsidRPr="001A7DA5">
        <w:rPr>
          <w:rFonts w:ascii="Times New Roman" w:hAnsi="Times New Roman" w:cs="Times New Roman"/>
          <w:sz w:val="24"/>
          <w:szCs w:val="24"/>
        </w:rPr>
        <w:t>und reduziert die interne Komplexität der Verwaltungen, die zur Erbringung wasserwirtschaftlicher Dienste zusammenarbeiten</w:t>
      </w:r>
      <w:r w:rsidR="005D3B17" w:rsidRPr="001A7DA5">
        <w:rPr>
          <w:rFonts w:ascii="Times New Roman" w:hAnsi="Times New Roman" w:cs="Times New Roman"/>
          <w:sz w:val="24"/>
          <w:szCs w:val="24"/>
        </w:rPr>
        <w:t xml:space="preserve"> [</w:t>
      </w:r>
      <w:r w:rsidR="00B1637D">
        <w:rPr>
          <w:rFonts w:ascii="Times New Roman" w:hAnsi="Times New Roman" w:cs="Times New Roman"/>
          <w:sz w:val="24"/>
          <w:szCs w:val="24"/>
        </w:rPr>
        <w:t>5</w:t>
      </w:r>
      <w:r w:rsidR="005D3B17" w:rsidRPr="001A7DA5">
        <w:rPr>
          <w:rFonts w:ascii="Times New Roman" w:hAnsi="Times New Roman" w:cs="Times New Roman"/>
          <w:sz w:val="24"/>
          <w:szCs w:val="24"/>
        </w:rPr>
        <w:t>]</w:t>
      </w:r>
      <w:r w:rsidR="00E9660D" w:rsidRPr="001A7DA5">
        <w:rPr>
          <w:rFonts w:ascii="Times New Roman" w:hAnsi="Times New Roman" w:cs="Times New Roman"/>
          <w:sz w:val="24"/>
          <w:szCs w:val="24"/>
        </w:rPr>
        <w:t>. Darüber hinaus integriert sich WB in einen übergreifenden Portalverbund.</w:t>
      </w:r>
    </w:p>
    <w:p w:rsidR="009A10EE" w:rsidRPr="001A7DA5" w:rsidRDefault="009A10EE" w:rsidP="009A10EE">
      <w:pPr>
        <w:rPr>
          <w:rFonts w:ascii="Times New Roman" w:hAnsi="Times New Roman" w:cs="Times New Roman"/>
          <w:sz w:val="24"/>
          <w:szCs w:val="24"/>
        </w:rPr>
      </w:pPr>
      <w:r w:rsidRPr="001A7DA5">
        <w:rPr>
          <w:rFonts w:ascii="Times New Roman" w:hAnsi="Times New Roman" w:cs="Times New Roman"/>
          <w:sz w:val="24"/>
          <w:szCs w:val="24"/>
        </w:rPr>
        <w:t xml:space="preserve">Die Länder betreiben wasserwirtschaftliche Fachdatenbanken mit jeweils eigener Struktur, Datenbankverwaltungssystemen, Fachanwendungen und Fachportalen. </w:t>
      </w:r>
      <w:r w:rsidR="00B96F91" w:rsidRPr="001A7DA5">
        <w:rPr>
          <w:rFonts w:ascii="Times New Roman" w:hAnsi="Times New Roman" w:cs="Times New Roman"/>
          <w:sz w:val="24"/>
          <w:szCs w:val="24"/>
        </w:rPr>
        <w:t xml:space="preserve">Datenportabilität zwischen den Verwaltungen ist zu gewährleisten. </w:t>
      </w:r>
      <w:r w:rsidRPr="001A7DA5">
        <w:rPr>
          <w:rFonts w:ascii="Times New Roman" w:hAnsi="Times New Roman" w:cs="Times New Roman"/>
          <w:sz w:val="24"/>
          <w:szCs w:val="24"/>
        </w:rPr>
        <w:t xml:space="preserve">Mit welcher Systemstruktur die Datenmodelle der Länder realisiert werden, wird ausschließlich durch die Länder bestimmt. Für den Datenaustausch bzw. die Datenbereitstellung werden standardisierte Dienste </w:t>
      </w:r>
      <w:r w:rsidR="00A47168" w:rsidRPr="001A7DA5">
        <w:rPr>
          <w:rFonts w:ascii="Times New Roman" w:hAnsi="Times New Roman" w:cs="Times New Roman"/>
          <w:sz w:val="24"/>
          <w:szCs w:val="24"/>
        </w:rPr>
        <w:t xml:space="preserve">oder Schnittstellen </w:t>
      </w:r>
      <w:r w:rsidRPr="001A7DA5">
        <w:rPr>
          <w:rFonts w:ascii="Times New Roman" w:hAnsi="Times New Roman" w:cs="Times New Roman"/>
          <w:sz w:val="24"/>
          <w:szCs w:val="24"/>
        </w:rPr>
        <w:t xml:space="preserve">verwendet, die auf </w:t>
      </w:r>
      <w:r w:rsidRPr="001A7DA5">
        <w:rPr>
          <w:rFonts w:ascii="Times New Roman" w:hAnsi="Times New Roman" w:cs="Times New Roman"/>
          <w:bCs/>
          <w:sz w:val="24"/>
          <w:szCs w:val="24"/>
        </w:rPr>
        <w:t>gemeinsam zu erarbeitenden</w:t>
      </w:r>
      <w:r w:rsidRPr="001A7DA5">
        <w:rPr>
          <w:rFonts w:ascii="Times New Roman" w:hAnsi="Times New Roman" w:cs="Times New Roman"/>
          <w:b/>
          <w:bCs/>
          <w:sz w:val="24"/>
          <w:szCs w:val="24"/>
        </w:rPr>
        <w:t xml:space="preserve"> </w:t>
      </w:r>
      <w:r w:rsidRPr="001A7DA5">
        <w:rPr>
          <w:rFonts w:ascii="Times New Roman" w:hAnsi="Times New Roman" w:cs="Times New Roman"/>
          <w:bCs/>
          <w:sz w:val="24"/>
          <w:szCs w:val="24"/>
        </w:rPr>
        <w:t>Bereitstellungsmodellen</w:t>
      </w:r>
      <w:r w:rsidRPr="001A7DA5">
        <w:rPr>
          <w:rFonts w:ascii="Times New Roman" w:hAnsi="Times New Roman" w:cs="Times New Roman"/>
          <w:b/>
          <w:bCs/>
          <w:sz w:val="24"/>
          <w:szCs w:val="24"/>
        </w:rPr>
        <w:t xml:space="preserve"> </w:t>
      </w:r>
      <w:r w:rsidRPr="001A7DA5">
        <w:rPr>
          <w:rFonts w:ascii="Times New Roman" w:hAnsi="Times New Roman" w:cs="Times New Roman"/>
          <w:sz w:val="24"/>
          <w:szCs w:val="24"/>
        </w:rPr>
        <w:t>(</w:t>
      </w:r>
      <w:r w:rsidR="00A47168" w:rsidRPr="001A7DA5">
        <w:rPr>
          <w:rFonts w:ascii="Times New Roman" w:hAnsi="Times New Roman" w:cs="Times New Roman"/>
          <w:sz w:val="24"/>
          <w:szCs w:val="24"/>
        </w:rPr>
        <w:t>Bund/Länder</w:t>
      </w:r>
      <w:r w:rsidRPr="001A7DA5">
        <w:rPr>
          <w:rFonts w:ascii="Times New Roman" w:hAnsi="Times New Roman" w:cs="Times New Roman"/>
          <w:sz w:val="24"/>
          <w:szCs w:val="24"/>
        </w:rPr>
        <w:t xml:space="preserve">) aufsetzen. Die zentralen Bereitstellungsmodelle </w:t>
      </w:r>
      <w:r w:rsidR="00B96F91" w:rsidRPr="001A7DA5">
        <w:rPr>
          <w:rFonts w:ascii="Times New Roman" w:hAnsi="Times New Roman" w:cs="Times New Roman"/>
          <w:sz w:val="24"/>
          <w:szCs w:val="24"/>
        </w:rPr>
        <w:t xml:space="preserve">für WB </w:t>
      </w:r>
      <w:r w:rsidRPr="001A7DA5">
        <w:rPr>
          <w:rFonts w:ascii="Times New Roman" w:hAnsi="Times New Roman" w:cs="Times New Roman"/>
          <w:sz w:val="24"/>
          <w:szCs w:val="24"/>
        </w:rPr>
        <w:t>können dabei auf verschiedene Arten von den Ländern bedient werden (</w:t>
      </w:r>
      <w:r w:rsidR="00A47168" w:rsidRPr="001A7DA5">
        <w:rPr>
          <w:rFonts w:ascii="Times New Roman" w:hAnsi="Times New Roman" w:cs="Times New Roman"/>
          <w:sz w:val="24"/>
          <w:szCs w:val="24"/>
        </w:rPr>
        <w:t xml:space="preserve">z. B. </w:t>
      </w:r>
      <w:r w:rsidR="00DA25F4" w:rsidRPr="001A7DA5">
        <w:rPr>
          <w:rFonts w:ascii="Times New Roman" w:hAnsi="Times New Roman" w:cs="Times New Roman"/>
          <w:sz w:val="24"/>
          <w:szCs w:val="24"/>
        </w:rPr>
        <w:t xml:space="preserve">vollautomatisierter </w:t>
      </w:r>
      <w:r w:rsidRPr="001A7DA5">
        <w:rPr>
          <w:rFonts w:ascii="Times New Roman" w:hAnsi="Times New Roman" w:cs="Times New Roman"/>
          <w:sz w:val="24"/>
          <w:szCs w:val="24"/>
        </w:rPr>
        <w:t>Pull-Service</w:t>
      </w:r>
      <w:r w:rsidR="00DA25F4" w:rsidRPr="001A7DA5">
        <w:rPr>
          <w:rFonts w:ascii="Times New Roman" w:hAnsi="Times New Roman" w:cs="Times New Roman"/>
          <w:sz w:val="24"/>
          <w:szCs w:val="24"/>
        </w:rPr>
        <w:t xml:space="preserve"> auf Basis von Web-Diensten </w:t>
      </w:r>
      <w:r w:rsidR="005D3B17" w:rsidRPr="001A7DA5">
        <w:rPr>
          <w:rFonts w:ascii="Times New Roman" w:hAnsi="Times New Roman" w:cs="Times New Roman"/>
          <w:sz w:val="24"/>
          <w:szCs w:val="24"/>
        </w:rPr>
        <w:t>bzw.</w:t>
      </w:r>
      <w:r w:rsidR="00DA25F4" w:rsidRPr="001A7DA5">
        <w:rPr>
          <w:rFonts w:ascii="Times New Roman" w:hAnsi="Times New Roman" w:cs="Times New Roman"/>
          <w:sz w:val="24"/>
          <w:szCs w:val="24"/>
        </w:rPr>
        <w:t xml:space="preserve"> dateibasiert</w:t>
      </w:r>
      <w:r w:rsidR="005D3B17" w:rsidRPr="001A7DA5">
        <w:rPr>
          <w:rFonts w:ascii="Times New Roman" w:hAnsi="Times New Roman" w:cs="Times New Roman"/>
          <w:sz w:val="24"/>
          <w:szCs w:val="24"/>
        </w:rPr>
        <w:t xml:space="preserve"> oder per manuellem Datei-Upload</w:t>
      </w:r>
      <w:r w:rsidRPr="001A7DA5">
        <w:rPr>
          <w:rFonts w:ascii="Times New Roman" w:hAnsi="Times New Roman" w:cs="Times New Roman"/>
          <w:sz w:val="24"/>
          <w:szCs w:val="24"/>
        </w:rPr>
        <w:t>).</w:t>
      </w:r>
    </w:p>
    <w:p w:rsidR="00607DD3" w:rsidRPr="001A7DA5" w:rsidRDefault="00607DD3" w:rsidP="00607DD3">
      <w:pPr>
        <w:rPr>
          <w:rFonts w:ascii="Times New Roman" w:hAnsi="Times New Roman" w:cs="Times New Roman"/>
          <w:sz w:val="24"/>
          <w:szCs w:val="24"/>
        </w:rPr>
      </w:pPr>
      <w:r w:rsidRPr="001A7DA5">
        <w:rPr>
          <w:rFonts w:ascii="Times New Roman" w:hAnsi="Times New Roman" w:cs="Times New Roman"/>
          <w:sz w:val="24"/>
          <w:szCs w:val="24"/>
        </w:rPr>
        <w:lastRenderedPageBreak/>
        <w:t xml:space="preserve">WB liefert die Strukturen </w:t>
      </w:r>
      <w:r w:rsidR="007A7626" w:rsidRPr="001A7DA5">
        <w:rPr>
          <w:rFonts w:ascii="Times New Roman" w:hAnsi="Times New Roman" w:cs="Times New Roman"/>
          <w:sz w:val="24"/>
          <w:szCs w:val="24"/>
        </w:rPr>
        <w:t>für interoperable Dienste</w:t>
      </w:r>
      <w:r w:rsidR="009A4735" w:rsidRPr="001A7DA5">
        <w:rPr>
          <w:rFonts w:ascii="Times New Roman" w:hAnsi="Times New Roman" w:cs="Times New Roman"/>
          <w:sz w:val="24"/>
          <w:szCs w:val="24"/>
        </w:rPr>
        <w:t xml:space="preserve"> und</w:t>
      </w:r>
      <w:r w:rsidR="007A7626" w:rsidRPr="001A7DA5">
        <w:rPr>
          <w:rFonts w:ascii="Times New Roman" w:hAnsi="Times New Roman" w:cs="Times New Roman"/>
          <w:sz w:val="24"/>
          <w:szCs w:val="24"/>
        </w:rPr>
        <w:t xml:space="preserve"> </w:t>
      </w:r>
      <w:r w:rsidRPr="001A7DA5">
        <w:rPr>
          <w:rFonts w:ascii="Times New Roman" w:hAnsi="Times New Roman" w:cs="Times New Roman"/>
          <w:sz w:val="24"/>
          <w:szCs w:val="24"/>
        </w:rPr>
        <w:t>zum Datenaustausch zwischen Bund und Ländern</w:t>
      </w:r>
      <w:r w:rsidR="00551C5C" w:rsidRPr="001A7DA5">
        <w:rPr>
          <w:rFonts w:ascii="Times New Roman" w:hAnsi="Times New Roman" w:cs="Times New Roman"/>
          <w:sz w:val="24"/>
          <w:szCs w:val="24"/>
        </w:rPr>
        <w:t xml:space="preserve"> bzw. zwischen Ländern</w:t>
      </w:r>
      <w:r w:rsidRPr="001A7DA5">
        <w:rPr>
          <w:rFonts w:ascii="Times New Roman" w:hAnsi="Times New Roman" w:cs="Times New Roman"/>
          <w:sz w:val="24"/>
          <w:szCs w:val="24"/>
        </w:rPr>
        <w:t>.</w:t>
      </w:r>
      <w:r w:rsidRPr="001A7DA5">
        <w:rPr>
          <w:sz w:val="24"/>
          <w:szCs w:val="24"/>
        </w:rPr>
        <w:t xml:space="preserve"> </w:t>
      </w:r>
      <w:r w:rsidRPr="001A7DA5">
        <w:rPr>
          <w:rFonts w:ascii="Times New Roman" w:hAnsi="Times New Roman" w:cs="Times New Roman"/>
          <w:sz w:val="24"/>
          <w:szCs w:val="24"/>
        </w:rPr>
        <w:t>Die Dateninhalte im wasserwirtschaftlichen Berichtswesen sind</w:t>
      </w:r>
      <w:r w:rsidR="00551C5C" w:rsidRPr="001A7DA5">
        <w:rPr>
          <w:rFonts w:ascii="Times New Roman" w:hAnsi="Times New Roman" w:cs="Times New Roman"/>
          <w:sz w:val="24"/>
          <w:szCs w:val="24"/>
        </w:rPr>
        <w:t xml:space="preserve"> bereits</w:t>
      </w:r>
      <w:r w:rsidRPr="001A7DA5">
        <w:rPr>
          <w:rFonts w:ascii="Times New Roman" w:hAnsi="Times New Roman" w:cs="Times New Roman"/>
          <w:sz w:val="24"/>
          <w:szCs w:val="24"/>
        </w:rPr>
        <w:t>/werden europaweit abgestimmt (</w:t>
      </w:r>
      <w:r w:rsidR="005D3B17" w:rsidRPr="001A7DA5">
        <w:rPr>
          <w:rFonts w:ascii="Times New Roman" w:hAnsi="Times New Roman" w:cs="Times New Roman"/>
          <w:sz w:val="24"/>
          <w:szCs w:val="24"/>
        </w:rPr>
        <w:t xml:space="preserve">Common Implementation </w:t>
      </w:r>
      <w:proofErr w:type="spellStart"/>
      <w:r w:rsidR="005D3B17" w:rsidRPr="001A7DA5">
        <w:rPr>
          <w:rFonts w:ascii="Times New Roman" w:hAnsi="Times New Roman" w:cs="Times New Roman"/>
          <w:sz w:val="24"/>
          <w:szCs w:val="24"/>
        </w:rPr>
        <w:t>Strategy</w:t>
      </w:r>
      <w:proofErr w:type="spellEnd"/>
      <w:r w:rsidR="005D3B17" w:rsidRPr="001A7DA5">
        <w:rPr>
          <w:rFonts w:ascii="Times New Roman" w:hAnsi="Times New Roman" w:cs="Times New Roman"/>
          <w:sz w:val="24"/>
          <w:szCs w:val="24"/>
        </w:rPr>
        <w:t xml:space="preserve">: </w:t>
      </w:r>
      <w:r w:rsidRPr="001A7DA5">
        <w:rPr>
          <w:rFonts w:ascii="Times New Roman" w:hAnsi="Times New Roman" w:cs="Times New Roman"/>
          <w:sz w:val="24"/>
          <w:szCs w:val="24"/>
        </w:rPr>
        <w:t>CIS-Prozess) und in Reporting Sheets dokumentiert</w:t>
      </w:r>
      <w:r w:rsidR="00A40EAE" w:rsidRPr="001A7DA5">
        <w:rPr>
          <w:rFonts w:ascii="Times New Roman" w:hAnsi="Times New Roman" w:cs="Times New Roman"/>
          <w:sz w:val="24"/>
          <w:szCs w:val="24"/>
        </w:rPr>
        <w:t>. I</w:t>
      </w:r>
      <w:r w:rsidRPr="001A7DA5">
        <w:rPr>
          <w:rFonts w:ascii="Times New Roman" w:hAnsi="Times New Roman" w:cs="Times New Roman"/>
          <w:sz w:val="24"/>
          <w:szCs w:val="24"/>
        </w:rPr>
        <w:t xml:space="preserve">n der Zuständigkeit der </w:t>
      </w:r>
      <w:r w:rsidR="00A40EAE" w:rsidRPr="001A7DA5">
        <w:rPr>
          <w:rFonts w:ascii="Times New Roman" w:hAnsi="Times New Roman" w:cs="Times New Roman"/>
          <w:sz w:val="24"/>
          <w:szCs w:val="24"/>
        </w:rPr>
        <w:t>Europäischen Umweltagentur (</w:t>
      </w:r>
      <w:r w:rsidR="005D3B17" w:rsidRPr="001A7DA5">
        <w:rPr>
          <w:rFonts w:ascii="Times New Roman" w:hAnsi="Times New Roman" w:cs="Times New Roman"/>
          <w:sz w:val="24"/>
          <w:szCs w:val="24"/>
        </w:rPr>
        <w:t>EUA</w:t>
      </w:r>
      <w:r w:rsidR="00A40EAE" w:rsidRPr="001A7DA5">
        <w:rPr>
          <w:rFonts w:ascii="Times New Roman" w:hAnsi="Times New Roman" w:cs="Times New Roman"/>
          <w:sz w:val="24"/>
          <w:szCs w:val="24"/>
        </w:rPr>
        <w:t>)</w:t>
      </w:r>
      <w:r w:rsidRPr="001A7DA5">
        <w:rPr>
          <w:rFonts w:ascii="Times New Roman" w:hAnsi="Times New Roman" w:cs="Times New Roman"/>
          <w:sz w:val="24"/>
          <w:szCs w:val="24"/>
        </w:rPr>
        <w:t xml:space="preserve"> </w:t>
      </w:r>
      <w:r w:rsidR="00A40EAE" w:rsidRPr="001A7DA5">
        <w:rPr>
          <w:rFonts w:ascii="Times New Roman" w:hAnsi="Times New Roman" w:cs="Times New Roman"/>
          <w:sz w:val="24"/>
          <w:szCs w:val="24"/>
        </w:rPr>
        <w:t xml:space="preserve">werden </w:t>
      </w:r>
      <w:r w:rsidR="00E9660D" w:rsidRPr="001A7DA5">
        <w:rPr>
          <w:rFonts w:ascii="Times New Roman" w:hAnsi="Times New Roman" w:cs="Times New Roman"/>
          <w:sz w:val="24"/>
          <w:szCs w:val="24"/>
        </w:rPr>
        <w:t xml:space="preserve">diese Reportinganforderungen in </w:t>
      </w:r>
      <w:r w:rsidRPr="001A7DA5">
        <w:rPr>
          <w:rFonts w:ascii="Times New Roman" w:hAnsi="Times New Roman" w:cs="Times New Roman"/>
          <w:sz w:val="24"/>
          <w:szCs w:val="24"/>
        </w:rPr>
        <w:t xml:space="preserve">XML-Schemata und </w:t>
      </w:r>
      <w:r w:rsidR="005D3B17" w:rsidRPr="001A7DA5">
        <w:rPr>
          <w:rFonts w:ascii="Times New Roman" w:hAnsi="Times New Roman" w:cs="Times New Roman"/>
          <w:sz w:val="24"/>
          <w:szCs w:val="24"/>
        </w:rPr>
        <w:t xml:space="preserve">Geodatenschnittstellen </w:t>
      </w:r>
      <w:r w:rsidRPr="001A7DA5">
        <w:rPr>
          <w:rFonts w:ascii="Times New Roman" w:hAnsi="Times New Roman" w:cs="Times New Roman"/>
          <w:sz w:val="24"/>
          <w:szCs w:val="24"/>
        </w:rPr>
        <w:t>überführt</w:t>
      </w:r>
      <w:r w:rsidR="00E9660D" w:rsidRPr="001A7DA5">
        <w:rPr>
          <w:rFonts w:ascii="Times New Roman" w:hAnsi="Times New Roman" w:cs="Times New Roman"/>
          <w:sz w:val="24"/>
          <w:szCs w:val="24"/>
        </w:rPr>
        <w:t xml:space="preserve">. </w:t>
      </w:r>
      <w:r w:rsidR="00A40EAE" w:rsidRPr="001A7DA5">
        <w:rPr>
          <w:rFonts w:ascii="Times New Roman" w:hAnsi="Times New Roman" w:cs="Times New Roman"/>
          <w:sz w:val="24"/>
          <w:szCs w:val="24"/>
        </w:rPr>
        <w:t xml:space="preserve">WB </w:t>
      </w:r>
      <w:r w:rsidR="00E9660D" w:rsidRPr="001A7DA5">
        <w:rPr>
          <w:rFonts w:ascii="Times New Roman" w:hAnsi="Times New Roman" w:cs="Times New Roman"/>
          <w:sz w:val="24"/>
          <w:szCs w:val="24"/>
        </w:rPr>
        <w:t xml:space="preserve">bedient diese Anforderungen zentral, darüber hinaus </w:t>
      </w:r>
      <w:r w:rsidR="00A40EAE" w:rsidRPr="001A7DA5">
        <w:rPr>
          <w:rFonts w:ascii="Times New Roman" w:hAnsi="Times New Roman" w:cs="Times New Roman"/>
          <w:sz w:val="24"/>
          <w:szCs w:val="24"/>
        </w:rPr>
        <w:t>können n</w:t>
      </w:r>
      <w:r w:rsidRPr="001A7DA5">
        <w:rPr>
          <w:rFonts w:ascii="Times New Roman" w:hAnsi="Times New Roman" w:cs="Times New Roman"/>
          <w:sz w:val="24"/>
          <w:szCs w:val="24"/>
        </w:rPr>
        <w:t xml:space="preserve">eben den Geodaten </w:t>
      </w:r>
      <w:r w:rsidR="00E9660D" w:rsidRPr="001A7DA5">
        <w:rPr>
          <w:rFonts w:ascii="Times New Roman" w:hAnsi="Times New Roman" w:cs="Times New Roman"/>
          <w:sz w:val="24"/>
          <w:szCs w:val="24"/>
        </w:rPr>
        <w:t>auch die textlichen Anforderungen der EU über Web-Formulare bedient werden</w:t>
      </w:r>
      <w:r w:rsidRPr="001A7DA5">
        <w:rPr>
          <w:rFonts w:ascii="Times New Roman" w:hAnsi="Times New Roman" w:cs="Times New Roman"/>
          <w:sz w:val="24"/>
          <w:szCs w:val="24"/>
        </w:rPr>
        <w:t>.</w:t>
      </w:r>
    </w:p>
    <w:p w:rsidR="006F3B36" w:rsidRPr="001A7DA5" w:rsidRDefault="009A10EE" w:rsidP="006F3B36">
      <w:pPr>
        <w:rPr>
          <w:rFonts w:ascii="Times New Roman" w:hAnsi="Times New Roman" w:cs="Times New Roman"/>
          <w:sz w:val="24"/>
          <w:szCs w:val="24"/>
        </w:rPr>
      </w:pPr>
      <w:r w:rsidRPr="001A7DA5">
        <w:rPr>
          <w:rFonts w:ascii="Times New Roman" w:hAnsi="Times New Roman" w:cs="Times New Roman"/>
          <w:sz w:val="24"/>
          <w:szCs w:val="24"/>
        </w:rPr>
        <w:t>Die Realisie</w:t>
      </w:r>
      <w:r w:rsidR="006F3B36" w:rsidRPr="001A7DA5">
        <w:rPr>
          <w:rFonts w:ascii="Times New Roman" w:hAnsi="Times New Roman" w:cs="Times New Roman"/>
          <w:sz w:val="24"/>
          <w:szCs w:val="24"/>
        </w:rPr>
        <w:t>rung des Subsidiaritätsprinzips im Informationsmanagement (zentraler Zugangsknoten</w:t>
      </w:r>
      <w:r w:rsidR="00C4734D" w:rsidRPr="001A7DA5">
        <w:rPr>
          <w:rFonts w:ascii="Times New Roman" w:hAnsi="Times New Roman" w:cs="Times New Roman"/>
          <w:sz w:val="24"/>
          <w:szCs w:val="24"/>
        </w:rPr>
        <w:t xml:space="preserve"> WB</w:t>
      </w:r>
      <w:r w:rsidR="006F3B36" w:rsidRPr="001A7DA5">
        <w:rPr>
          <w:rFonts w:ascii="Times New Roman" w:hAnsi="Times New Roman" w:cs="Times New Roman"/>
          <w:sz w:val="24"/>
          <w:szCs w:val="24"/>
        </w:rPr>
        <w:t>, dezentrale Datenbereitstellung</w:t>
      </w:r>
      <w:r w:rsidR="00C4734D" w:rsidRPr="001A7DA5">
        <w:rPr>
          <w:rFonts w:ascii="Times New Roman" w:hAnsi="Times New Roman" w:cs="Times New Roman"/>
          <w:sz w:val="24"/>
          <w:szCs w:val="24"/>
        </w:rPr>
        <w:t xml:space="preserve"> Länder</w:t>
      </w:r>
      <w:r w:rsidR="006F3B36" w:rsidRPr="001A7DA5">
        <w:rPr>
          <w:rFonts w:ascii="Times New Roman" w:hAnsi="Times New Roman" w:cs="Times New Roman"/>
          <w:sz w:val="24"/>
          <w:szCs w:val="24"/>
        </w:rPr>
        <w:t>) erfolgt sch</w:t>
      </w:r>
      <w:r w:rsidRPr="001A7DA5">
        <w:rPr>
          <w:rFonts w:ascii="Times New Roman" w:hAnsi="Times New Roman" w:cs="Times New Roman"/>
          <w:sz w:val="24"/>
          <w:szCs w:val="24"/>
        </w:rPr>
        <w:t>rittweise</w:t>
      </w:r>
      <w:r w:rsidR="006F3B36" w:rsidRPr="001A7DA5">
        <w:rPr>
          <w:rFonts w:ascii="Times New Roman" w:hAnsi="Times New Roman" w:cs="Times New Roman"/>
          <w:sz w:val="24"/>
          <w:szCs w:val="24"/>
        </w:rPr>
        <w:t xml:space="preserve"> und in enger Verzahnung mit dem zentralen Fachknoten, der abgestimmt, die von der LAWA ausgewählten Fachdaten zusammenführt</w:t>
      </w:r>
      <w:r w:rsidR="006F3B36" w:rsidRPr="001A7DA5">
        <w:rPr>
          <w:rFonts w:ascii="Calibri" w:hAnsi="Calibri" w:cs="Calibri"/>
          <w:color w:val="000000"/>
          <w:sz w:val="24"/>
          <w:szCs w:val="24"/>
        </w:rPr>
        <w:t xml:space="preserve"> </w:t>
      </w:r>
      <w:r w:rsidR="006F3B36" w:rsidRPr="001A7DA5">
        <w:rPr>
          <w:rFonts w:ascii="Times New Roman" w:hAnsi="Times New Roman" w:cs="Times New Roman"/>
          <w:sz w:val="24"/>
          <w:szCs w:val="24"/>
        </w:rPr>
        <w:t xml:space="preserve">und als harmonisierte nationale Produkte bereitstellt. Dadurch </w:t>
      </w:r>
      <w:r w:rsidRPr="001A7DA5">
        <w:rPr>
          <w:rFonts w:ascii="Times New Roman" w:hAnsi="Times New Roman" w:cs="Times New Roman"/>
          <w:sz w:val="24"/>
          <w:szCs w:val="24"/>
        </w:rPr>
        <w:t>wird erreicht</w:t>
      </w:r>
      <w:r w:rsidR="006F3B36" w:rsidRPr="001A7DA5">
        <w:rPr>
          <w:rFonts w:ascii="Times New Roman" w:hAnsi="Times New Roman" w:cs="Times New Roman"/>
          <w:sz w:val="24"/>
          <w:szCs w:val="24"/>
        </w:rPr>
        <w:t xml:space="preserve">, dass neben dem zukünftigen Reporting für die nationale Dateninfrastruktur jeweils ein zentraler Datensatz für die Themen der Wasserwirtschaft nach den Vorgaben der INSPIRE-Richtlinie und zur Nutzung für weitere Initiativen bereit steht. </w:t>
      </w:r>
    </w:p>
    <w:p w:rsidR="006F3B36" w:rsidRPr="001A7DA5" w:rsidRDefault="006F3B36" w:rsidP="006F3B36">
      <w:pPr>
        <w:rPr>
          <w:rFonts w:ascii="Times New Roman" w:hAnsi="Times New Roman" w:cs="Times New Roman"/>
          <w:sz w:val="24"/>
          <w:szCs w:val="24"/>
        </w:rPr>
      </w:pPr>
      <w:r w:rsidRPr="001A7DA5">
        <w:rPr>
          <w:rFonts w:ascii="Times New Roman" w:hAnsi="Times New Roman" w:cs="Times New Roman"/>
          <w:sz w:val="24"/>
          <w:szCs w:val="24"/>
        </w:rPr>
        <w:t xml:space="preserve">Neben der technischen Interoperabilität (GDI-Wasser /Wasserwirtschaft) muss zur Erreichung der wasserwirtschaftlichen Zielvorgaben (Vereinfachung, Verschlankung, Standardisierung, Streamlining -nationale E-Produkte/E-Reporting) die geometrische und semantische Interoperabilität hergestellt werden. D. </w:t>
      </w:r>
      <w:r w:rsidR="006A6F08" w:rsidRPr="001A7DA5">
        <w:rPr>
          <w:rFonts w:ascii="Times New Roman" w:hAnsi="Times New Roman" w:cs="Times New Roman"/>
          <w:sz w:val="24"/>
          <w:szCs w:val="24"/>
        </w:rPr>
        <w:t>h</w:t>
      </w:r>
      <w:r w:rsidRPr="001A7DA5">
        <w:rPr>
          <w:rFonts w:ascii="Times New Roman" w:hAnsi="Times New Roman" w:cs="Times New Roman"/>
          <w:sz w:val="24"/>
          <w:szCs w:val="24"/>
        </w:rPr>
        <w:t xml:space="preserve">. zwischen den Bundes- und Länderinstitutionen sowie zwischen den Ländern soll für die </w:t>
      </w:r>
      <w:r w:rsidRPr="001A7DA5">
        <w:rPr>
          <w:rFonts w:ascii="Times New Roman" w:hAnsi="Times New Roman" w:cs="Times New Roman"/>
          <w:bCs/>
          <w:sz w:val="24"/>
          <w:szCs w:val="24"/>
        </w:rPr>
        <w:t>gemeinsamen</w:t>
      </w:r>
      <w:r w:rsidRPr="001A7DA5">
        <w:rPr>
          <w:rFonts w:ascii="Times New Roman" w:hAnsi="Times New Roman" w:cs="Times New Roman"/>
          <w:b/>
          <w:bCs/>
          <w:sz w:val="24"/>
          <w:szCs w:val="24"/>
        </w:rPr>
        <w:t xml:space="preserve"> </w:t>
      </w:r>
      <w:r w:rsidRPr="001A7DA5">
        <w:rPr>
          <w:rFonts w:ascii="Times New Roman" w:hAnsi="Times New Roman" w:cs="Times New Roman"/>
          <w:sz w:val="24"/>
          <w:szCs w:val="24"/>
        </w:rPr>
        <w:t>Datensätze, Dienste, Kartendarstellungen dieselbe Interpretation der Daten sichergestellt werden. In den Datensystemen bei Bund und Ländern variieren die Bezeichnungen und Abgrenzungen auch aufgrund der regionalen Sichtweisen</w:t>
      </w:r>
      <w:r w:rsidR="002B52F8" w:rsidRPr="001A7DA5">
        <w:rPr>
          <w:rFonts w:ascii="Times New Roman" w:hAnsi="Times New Roman" w:cs="Times New Roman"/>
          <w:sz w:val="24"/>
          <w:szCs w:val="24"/>
        </w:rPr>
        <w:t xml:space="preserve">. </w:t>
      </w:r>
      <w:r w:rsidRPr="001A7DA5">
        <w:rPr>
          <w:rFonts w:ascii="Times New Roman" w:hAnsi="Times New Roman" w:cs="Times New Roman"/>
          <w:sz w:val="24"/>
          <w:szCs w:val="24"/>
        </w:rPr>
        <w:t>Zur Herstellung einer semantischen Interoperabilität müssen die wasserwirtschaftlichen Fachdaten hinsichtlich einheitlicher Bezeichnungen und Abgrenzungen demzufolge überprüft und für die Bereitstellung nationaler Produkte im erforderlichen Umfang harmonisiert werden. Voraussetzung hierfür ist das Einvernehmen über die nationalen Produkte (LAWA-Arbeitsprogramm). Die Einbeziehung der Bundes- und Länderinstituti</w:t>
      </w:r>
      <w:r w:rsidR="00C4734D" w:rsidRPr="001A7DA5">
        <w:rPr>
          <w:rFonts w:ascii="Times New Roman" w:hAnsi="Times New Roman" w:cs="Times New Roman"/>
          <w:sz w:val="24"/>
          <w:szCs w:val="24"/>
        </w:rPr>
        <w:t xml:space="preserve">onen zur Umsetzung der zentralen </w:t>
      </w:r>
      <w:r w:rsidRPr="001A7DA5">
        <w:rPr>
          <w:rFonts w:ascii="Times New Roman" w:hAnsi="Times New Roman" w:cs="Times New Roman"/>
          <w:sz w:val="24"/>
          <w:szCs w:val="24"/>
        </w:rPr>
        <w:t xml:space="preserve">Produkte </w:t>
      </w:r>
      <w:r w:rsidR="00C4734D" w:rsidRPr="001A7DA5">
        <w:rPr>
          <w:rFonts w:ascii="Times New Roman" w:hAnsi="Times New Roman" w:cs="Times New Roman"/>
          <w:sz w:val="24"/>
          <w:szCs w:val="24"/>
        </w:rPr>
        <w:t>wird über die LAWA sichergestellt</w:t>
      </w:r>
      <w:r w:rsidRPr="001A7DA5">
        <w:rPr>
          <w:rFonts w:ascii="Times New Roman" w:hAnsi="Times New Roman" w:cs="Times New Roman"/>
          <w:sz w:val="24"/>
          <w:szCs w:val="24"/>
        </w:rPr>
        <w:t>.</w:t>
      </w:r>
    </w:p>
    <w:p w:rsidR="00EB470F" w:rsidRPr="001A7DA5" w:rsidRDefault="00EB470F" w:rsidP="004C63E2">
      <w:pPr>
        <w:rPr>
          <w:rFonts w:ascii="Times New Roman" w:hAnsi="Times New Roman" w:cs="Times New Roman"/>
          <w:sz w:val="24"/>
          <w:szCs w:val="24"/>
        </w:rPr>
      </w:pPr>
    </w:p>
    <w:p w:rsidR="00E864A2" w:rsidRPr="001A7DA5" w:rsidRDefault="00E864A2" w:rsidP="00E864A2">
      <w:pPr>
        <w:rPr>
          <w:rFonts w:cstheme="minorHAnsi"/>
          <w:b/>
          <w:sz w:val="24"/>
          <w:szCs w:val="24"/>
        </w:rPr>
      </w:pPr>
      <w:bookmarkStart w:id="2" w:name="_Hlk490983782"/>
      <w:r w:rsidRPr="001A7DA5">
        <w:rPr>
          <w:rFonts w:cstheme="minorHAnsi"/>
          <w:b/>
          <w:sz w:val="24"/>
          <w:szCs w:val="24"/>
        </w:rPr>
        <w:t xml:space="preserve">5. </w:t>
      </w:r>
      <w:r w:rsidR="00107602" w:rsidRPr="001A7DA5">
        <w:rPr>
          <w:rFonts w:cstheme="minorHAnsi"/>
          <w:b/>
          <w:sz w:val="24"/>
          <w:szCs w:val="24"/>
        </w:rPr>
        <w:t>Maßnahmen</w:t>
      </w:r>
      <w:r w:rsidR="009A047D" w:rsidRPr="001A7DA5">
        <w:rPr>
          <w:rFonts w:cstheme="minorHAnsi"/>
          <w:b/>
          <w:sz w:val="24"/>
          <w:szCs w:val="24"/>
        </w:rPr>
        <w:t xml:space="preserve"> und Leistungsumfang des WB</w:t>
      </w:r>
    </w:p>
    <w:bookmarkEnd w:id="2"/>
    <w:p w:rsidR="009A047D" w:rsidRPr="001A7DA5" w:rsidRDefault="0089089A" w:rsidP="00BC43E3">
      <w:pPr>
        <w:rPr>
          <w:rFonts w:ascii="Times New Roman" w:hAnsi="Times New Roman" w:cs="Times New Roman"/>
          <w:sz w:val="24"/>
          <w:szCs w:val="24"/>
        </w:rPr>
      </w:pPr>
      <w:r w:rsidRPr="001A7DA5">
        <w:rPr>
          <w:rFonts w:ascii="Times New Roman" w:hAnsi="Times New Roman" w:cs="Times New Roman"/>
          <w:sz w:val="24"/>
          <w:szCs w:val="24"/>
        </w:rPr>
        <w:t xml:space="preserve">Auf der Grundlage des LAWA-Arbeitsprogramms entstehen schrittweise einheitlich interpretierbare Fachdaten (Standardisierung/Harmonisierung z. B. der Begriffe, Codelisten, Definitionen, Signifikanzkriterien, Aggregationsebenen, Auswertungen bis hin zu den Darstellungen). Darauf aufbauend wird eine Liste thematischer Karten zu den EU-Richtlinien abgestimmt, die sich aus den Daten der elektronischen Berichterstattung ableiten lassen. Die thematischen Karten werden in einer web-basierten WB-Kartenanwendung umgesetzt, die auch dezentral für unterschiedliche Betrachtungsräume (Deutschland, FGE, Bearbeitungsgebiet/Koordinierungsraum, BL) analog und digital reproduziert werden können. Diese Vorgehensweise gewährleistet eine homogene Ausgestaltung der Karten </w:t>
      </w:r>
      <w:r w:rsidR="00706C8E" w:rsidRPr="001A7DA5">
        <w:rPr>
          <w:rFonts w:ascii="Times New Roman" w:hAnsi="Times New Roman" w:cs="Times New Roman"/>
          <w:sz w:val="24"/>
          <w:szCs w:val="24"/>
        </w:rPr>
        <w:t>maßstabs</w:t>
      </w:r>
      <w:r w:rsidRPr="001A7DA5">
        <w:rPr>
          <w:rFonts w:ascii="Times New Roman" w:hAnsi="Times New Roman" w:cs="Times New Roman"/>
          <w:sz w:val="24"/>
          <w:szCs w:val="24"/>
        </w:rPr>
        <w:t>übergreifend für alle Bedarfsträger.</w:t>
      </w:r>
      <w:r w:rsidR="00BA4869" w:rsidRPr="001A7DA5">
        <w:rPr>
          <w:rFonts w:ascii="Times New Roman" w:hAnsi="Times New Roman" w:cs="Times New Roman"/>
          <w:sz w:val="24"/>
          <w:szCs w:val="24"/>
        </w:rPr>
        <w:t xml:space="preserve"> </w:t>
      </w:r>
      <w:r w:rsidR="006E6D85" w:rsidRPr="001A7DA5">
        <w:rPr>
          <w:rFonts w:ascii="Times New Roman" w:hAnsi="Times New Roman" w:cs="Times New Roman"/>
          <w:sz w:val="24"/>
          <w:szCs w:val="24"/>
        </w:rPr>
        <w:t xml:space="preserve">Ein </w:t>
      </w:r>
      <w:r w:rsidR="00BA4869" w:rsidRPr="001A7DA5">
        <w:rPr>
          <w:rFonts w:ascii="Times New Roman" w:hAnsi="Times New Roman" w:cs="Times New Roman"/>
          <w:sz w:val="24"/>
          <w:szCs w:val="24"/>
        </w:rPr>
        <w:t xml:space="preserve">Beispiel dieser Entwicklungen </w:t>
      </w:r>
      <w:r w:rsidR="006E6D85" w:rsidRPr="001A7DA5">
        <w:rPr>
          <w:rFonts w:ascii="Times New Roman" w:hAnsi="Times New Roman" w:cs="Times New Roman"/>
          <w:sz w:val="24"/>
          <w:szCs w:val="24"/>
        </w:rPr>
        <w:t xml:space="preserve">im Kontext </w:t>
      </w:r>
      <w:r w:rsidR="006E6D85" w:rsidRPr="001A7DA5">
        <w:rPr>
          <w:rFonts w:ascii="Times New Roman" w:hAnsi="Times New Roman" w:cs="Times New Roman"/>
          <w:sz w:val="24"/>
          <w:szCs w:val="24"/>
        </w:rPr>
        <w:lastRenderedPageBreak/>
        <w:t>der Hochwasserrisikomanagementrichtlinie ist die Anwendung „Überflutungsgebiete der HWRM-RL“ [6]. Ein anderes Beispiel aus dem Kontext der Wasserrahmenrichtlinie ist die Anwendung „Wasserrahmenrichtlinie Wasserkörpersteckbriefe“ [</w:t>
      </w:r>
      <w:r w:rsidR="00B1637D">
        <w:rPr>
          <w:rFonts w:ascii="Times New Roman" w:hAnsi="Times New Roman" w:cs="Times New Roman"/>
          <w:sz w:val="24"/>
          <w:szCs w:val="24"/>
        </w:rPr>
        <w:t>7</w:t>
      </w:r>
      <w:r w:rsidR="006E6D85" w:rsidRPr="001A7DA5">
        <w:rPr>
          <w:rFonts w:ascii="Times New Roman" w:hAnsi="Times New Roman" w:cs="Times New Roman"/>
          <w:sz w:val="24"/>
          <w:szCs w:val="24"/>
        </w:rPr>
        <w:t>]. Weitere standardisierte Produkte werden folgen. Noch in 2017 werden die wesentlichsten ca. 20 thematischen Karten aus dem Berichtsdatenbestand zum zweiten Bewirtschaftungsplan der Wasserrahmenrichtlinie folgen, die sowohl die bundesweite Perspektive als auch die lokale Perspektive wiedergeben. So wird m</w:t>
      </w:r>
      <w:r w:rsidRPr="001A7DA5">
        <w:rPr>
          <w:rFonts w:ascii="Times New Roman" w:hAnsi="Times New Roman" w:cs="Times New Roman"/>
          <w:sz w:val="24"/>
          <w:szCs w:val="24"/>
        </w:rPr>
        <w:t>i</w:t>
      </w:r>
      <w:r w:rsidR="009A047D" w:rsidRPr="001A7DA5">
        <w:rPr>
          <w:rFonts w:ascii="Times New Roman" w:hAnsi="Times New Roman" w:cs="Times New Roman"/>
          <w:sz w:val="24"/>
          <w:szCs w:val="24"/>
        </w:rPr>
        <w:t xml:space="preserve">t dem </w:t>
      </w:r>
      <w:r w:rsidR="006E6D85" w:rsidRPr="001A7DA5">
        <w:rPr>
          <w:rFonts w:ascii="Times New Roman" w:hAnsi="Times New Roman" w:cs="Times New Roman"/>
          <w:sz w:val="24"/>
          <w:szCs w:val="24"/>
        </w:rPr>
        <w:t xml:space="preserve">elektronischen </w:t>
      </w:r>
      <w:r w:rsidR="009A047D" w:rsidRPr="001A7DA5">
        <w:rPr>
          <w:rFonts w:ascii="Times New Roman" w:hAnsi="Times New Roman" w:cs="Times New Roman"/>
          <w:sz w:val="24"/>
          <w:szCs w:val="24"/>
        </w:rPr>
        <w:t xml:space="preserve">Berichtswesen </w:t>
      </w:r>
      <w:r w:rsidRPr="001A7DA5">
        <w:rPr>
          <w:rFonts w:ascii="Times New Roman" w:hAnsi="Times New Roman" w:cs="Times New Roman"/>
          <w:sz w:val="24"/>
          <w:szCs w:val="24"/>
        </w:rPr>
        <w:t xml:space="preserve">konform zum EU-weiten Datenmodell in WISE neben den Reporting-Anforderungen schrittweise </w:t>
      </w:r>
      <w:r w:rsidR="00706C8E" w:rsidRPr="001A7DA5">
        <w:rPr>
          <w:rFonts w:ascii="Times New Roman" w:hAnsi="Times New Roman" w:cs="Times New Roman"/>
          <w:sz w:val="24"/>
          <w:szCs w:val="24"/>
        </w:rPr>
        <w:t xml:space="preserve">die nationale, </w:t>
      </w:r>
      <w:r w:rsidRPr="001A7DA5">
        <w:rPr>
          <w:rFonts w:ascii="Times New Roman" w:hAnsi="Times New Roman" w:cs="Times New Roman"/>
          <w:sz w:val="24"/>
          <w:szCs w:val="24"/>
        </w:rPr>
        <w:t>operative Geodaten</w:t>
      </w:r>
      <w:r w:rsidR="00706C8E" w:rsidRPr="001A7DA5">
        <w:rPr>
          <w:rFonts w:ascii="Times New Roman" w:hAnsi="Times New Roman" w:cs="Times New Roman"/>
          <w:sz w:val="24"/>
          <w:szCs w:val="24"/>
        </w:rPr>
        <w:t>i</w:t>
      </w:r>
      <w:r w:rsidRPr="001A7DA5">
        <w:rPr>
          <w:rFonts w:ascii="Times New Roman" w:hAnsi="Times New Roman" w:cs="Times New Roman"/>
          <w:sz w:val="24"/>
          <w:szCs w:val="24"/>
        </w:rPr>
        <w:t xml:space="preserve">nfrastruktur (GDI Wasser) </w:t>
      </w:r>
      <w:r w:rsidR="00945099" w:rsidRPr="001A7DA5">
        <w:rPr>
          <w:rFonts w:ascii="Times New Roman" w:hAnsi="Times New Roman" w:cs="Times New Roman"/>
          <w:sz w:val="24"/>
          <w:szCs w:val="24"/>
        </w:rPr>
        <w:t>über WB</w:t>
      </w:r>
      <w:r w:rsidRPr="001A7DA5">
        <w:rPr>
          <w:rFonts w:ascii="Times New Roman" w:hAnsi="Times New Roman" w:cs="Times New Roman"/>
          <w:sz w:val="24"/>
          <w:szCs w:val="24"/>
        </w:rPr>
        <w:t xml:space="preserve"> </w:t>
      </w:r>
      <w:r w:rsidR="00706C8E" w:rsidRPr="001A7DA5">
        <w:rPr>
          <w:rFonts w:ascii="Times New Roman" w:hAnsi="Times New Roman" w:cs="Times New Roman"/>
          <w:sz w:val="24"/>
          <w:szCs w:val="24"/>
        </w:rPr>
        <w:t>weiter ausgebaut</w:t>
      </w:r>
      <w:r w:rsidRPr="001A7DA5">
        <w:rPr>
          <w:rFonts w:ascii="Times New Roman" w:hAnsi="Times New Roman" w:cs="Times New Roman"/>
          <w:sz w:val="24"/>
          <w:szCs w:val="24"/>
        </w:rPr>
        <w:t xml:space="preserve">. Die </w:t>
      </w:r>
      <w:r w:rsidR="009A047D" w:rsidRPr="001A7DA5">
        <w:rPr>
          <w:rFonts w:ascii="Times New Roman" w:hAnsi="Times New Roman" w:cs="Times New Roman"/>
          <w:sz w:val="24"/>
          <w:szCs w:val="24"/>
        </w:rPr>
        <w:t xml:space="preserve">zu den INSPIRE-Annex-Themen gemeldeten Datensätze </w:t>
      </w:r>
      <w:r w:rsidRPr="001A7DA5">
        <w:rPr>
          <w:rFonts w:ascii="Times New Roman" w:hAnsi="Times New Roman" w:cs="Times New Roman"/>
          <w:sz w:val="24"/>
          <w:szCs w:val="24"/>
        </w:rPr>
        <w:t>we</w:t>
      </w:r>
      <w:r w:rsidR="009A047D" w:rsidRPr="001A7DA5">
        <w:rPr>
          <w:rFonts w:ascii="Times New Roman" w:hAnsi="Times New Roman" w:cs="Times New Roman"/>
          <w:sz w:val="24"/>
          <w:szCs w:val="24"/>
        </w:rPr>
        <w:t xml:space="preserve">rden </w:t>
      </w:r>
      <w:r w:rsidR="00945099" w:rsidRPr="001A7DA5">
        <w:rPr>
          <w:rFonts w:ascii="Times New Roman" w:hAnsi="Times New Roman" w:cs="Times New Roman"/>
          <w:sz w:val="24"/>
          <w:szCs w:val="24"/>
        </w:rPr>
        <w:t xml:space="preserve">über die GDI-Wasser </w:t>
      </w:r>
      <w:r w:rsidR="009A047D" w:rsidRPr="001A7DA5">
        <w:rPr>
          <w:rFonts w:ascii="Times New Roman" w:hAnsi="Times New Roman" w:cs="Times New Roman"/>
          <w:sz w:val="24"/>
          <w:szCs w:val="24"/>
        </w:rPr>
        <w:t>als Dienste bereitgestellt</w:t>
      </w:r>
      <w:r w:rsidR="00706C8E" w:rsidRPr="001A7DA5">
        <w:rPr>
          <w:rFonts w:ascii="Times New Roman" w:hAnsi="Times New Roman" w:cs="Times New Roman"/>
          <w:sz w:val="24"/>
          <w:szCs w:val="24"/>
        </w:rPr>
        <w:t xml:space="preserve"> (</w:t>
      </w:r>
      <w:hyperlink r:id="rId10" w:history="1">
        <w:r w:rsidR="006E6D85" w:rsidRPr="001A7DA5">
          <w:rPr>
            <w:rFonts w:ascii="Times New Roman" w:hAnsi="Times New Roman" w:cs="Times New Roman"/>
            <w:sz w:val="24"/>
            <w:szCs w:val="24"/>
          </w:rPr>
          <w:t>http://geoportal.bafg.de/INSPIRETabelle</w:t>
        </w:r>
      </w:hyperlink>
      <w:r w:rsidR="00706C8E" w:rsidRPr="001A7DA5">
        <w:rPr>
          <w:rFonts w:ascii="Times New Roman" w:hAnsi="Times New Roman" w:cs="Times New Roman"/>
          <w:sz w:val="24"/>
          <w:szCs w:val="24"/>
        </w:rPr>
        <w:t>)</w:t>
      </w:r>
      <w:r w:rsidR="009A047D" w:rsidRPr="001A7DA5">
        <w:rPr>
          <w:rFonts w:ascii="Times New Roman" w:hAnsi="Times New Roman" w:cs="Times New Roman"/>
          <w:sz w:val="24"/>
          <w:szCs w:val="24"/>
        </w:rPr>
        <w:t>.</w:t>
      </w:r>
      <w:r w:rsidR="006E6D85" w:rsidRPr="001A7DA5">
        <w:rPr>
          <w:rFonts w:ascii="Times New Roman" w:hAnsi="Times New Roman" w:cs="Times New Roman"/>
          <w:sz w:val="24"/>
          <w:szCs w:val="24"/>
        </w:rPr>
        <w:t xml:space="preserve"> Neben den bereits heute verfügbaren 10 Themen </w:t>
      </w:r>
      <w:r w:rsidR="00983D77" w:rsidRPr="001A7DA5">
        <w:rPr>
          <w:rFonts w:ascii="Times New Roman" w:hAnsi="Times New Roman" w:cs="Times New Roman"/>
          <w:sz w:val="24"/>
          <w:szCs w:val="24"/>
        </w:rPr>
        <w:t>sind</w:t>
      </w:r>
      <w:r w:rsidR="006E6D85" w:rsidRPr="001A7DA5">
        <w:rPr>
          <w:rFonts w:ascii="Times New Roman" w:hAnsi="Times New Roman" w:cs="Times New Roman"/>
          <w:sz w:val="24"/>
          <w:szCs w:val="24"/>
        </w:rPr>
        <w:t xml:space="preserve"> </w:t>
      </w:r>
      <w:r w:rsidR="00983D77" w:rsidRPr="001A7DA5">
        <w:rPr>
          <w:rFonts w:ascii="Times New Roman" w:hAnsi="Times New Roman" w:cs="Times New Roman"/>
          <w:sz w:val="24"/>
          <w:szCs w:val="24"/>
        </w:rPr>
        <w:t>mehr als 10</w:t>
      </w:r>
      <w:r w:rsidR="006E6D85" w:rsidRPr="001A7DA5">
        <w:rPr>
          <w:rFonts w:ascii="Times New Roman" w:hAnsi="Times New Roman" w:cs="Times New Roman"/>
          <w:sz w:val="24"/>
          <w:szCs w:val="24"/>
        </w:rPr>
        <w:t xml:space="preserve"> weitere </w:t>
      </w:r>
      <w:r w:rsidR="00983D77" w:rsidRPr="001A7DA5">
        <w:rPr>
          <w:rFonts w:ascii="Times New Roman" w:hAnsi="Times New Roman" w:cs="Times New Roman"/>
          <w:sz w:val="24"/>
          <w:szCs w:val="24"/>
        </w:rPr>
        <w:t>INSPIRE-</w:t>
      </w:r>
      <w:r w:rsidR="006E6D85" w:rsidRPr="001A7DA5">
        <w:rPr>
          <w:rFonts w:ascii="Times New Roman" w:hAnsi="Times New Roman" w:cs="Times New Roman"/>
          <w:sz w:val="24"/>
          <w:szCs w:val="24"/>
        </w:rPr>
        <w:t xml:space="preserve">Themen wie </w:t>
      </w:r>
      <w:r w:rsidR="00983D77" w:rsidRPr="001A7DA5">
        <w:rPr>
          <w:rFonts w:ascii="Times New Roman" w:hAnsi="Times New Roman" w:cs="Times New Roman"/>
          <w:sz w:val="24"/>
          <w:szCs w:val="24"/>
        </w:rPr>
        <w:t>die Flüsse und deren Einzugsgebiete, Überschwemmungsgebiete (festgesetzt), Risikogebiete (Hochwasser), Gefahrengebiete (Hochwasser), Überflutungstiefen, Hochwasserrückhaltebecken/Polder, Wasserkraftanlagen, Stauanlagen, Querbauwerke, Deiche/Dämme i</w:t>
      </w:r>
      <w:r w:rsidR="006E6D85" w:rsidRPr="001A7DA5">
        <w:rPr>
          <w:rFonts w:ascii="Times New Roman" w:hAnsi="Times New Roman" w:cs="Times New Roman"/>
          <w:sz w:val="24"/>
          <w:szCs w:val="24"/>
        </w:rPr>
        <w:t>n Aussicht gestellt.</w:t>
      </w:r>
    </w:p>
    <w:p w:rsidR="00E864A2" w:rsidRPr="001A7DA5" w:rsidRDefault="00983D77" w:rsidP="004C63E2">
      <w:pPr>
        <w:rPr>
          <w:rFonts w:ascii="Times New Roman" w:hAnsi="Times New Roman" w:cs="Times New Roman"/>
          <w:sz w:val="24"/>
          <w:szCs w:val="24"/>
        </w:rPr>
      </w:pPr>
      <w:r w:rsidRPr="001A7DA5">
        <w:rPr>
          <w:rFonts w:ascii="Times New Roman" w:hAnsi="Times New Roman" w:cs="Times New Roman"/>
          <w:sz w:val="24"/>
          <w:szCs w:val="24"/>
        </w:rPr>
        <w:t>Neben diesen Harmoniserungsmaßnahmen in der Wasserwirtschaft ist es über den Abschluss des</w:t>
      </w:r>
      <w:r w:rsidR="00047E3E" w:rsidRPr="001A7DA5">
        <w:rPr>
          <w:rFonts w:ascii="Times New Roman" w:hAnsi="Times New Roman" w:cs="Times New Roman"/>
          <w:sz w:val="24"/>
          <w:szCs w:val="24"/>
        </w:rPr>
        <w:t xml:space="preserve"> </w:t>
      </w:r>
      <w:r w:rsidRPr="001A7DA5">
        <w:rPr>
          <w:rFonts w:ascii="Times New Roman" w:hAnsi="Times New Roman" w:cs="Times New Roman"/>
          <w:sz w:val="24"/>
          <w:szCs w:val="24"/>
        </w:rPr>
        <w:t xml:space="preserve">Kooperationsvertrags gelungen, auch den Datenzugang für Dritte im Sinne </w:t>
      </w:r>
      <w:r w:rsidR="00BC43E3" w:rsidRPr="001A7DA5">
        <w:rPr>
          <w:rFonts w:ascii="Times New Roman" w:hAnsi="Times New Roman" w:cs="Times New Roman"/>
          <w:sz w:val="24"/>
          <w:szCs w:val="24"/>
        </w:rPr>
        <w:t>einer Open-Data-Strategie zu organisieren. Grundsätzlich gibt es über die verschiedenen Themen der Umweltberichterstattung einen stetigen Datenfluss in den WB. Diese aktuellen Daten werden in eine</w:t>
      </w:r>
      <w:r w:rsidR="002470EC" w:rsidRPr="001A7DA5">
        <w:rPr>
          <w:rFonts w:ascii="Times New Roman" w:hAnsi="Times New Roman" w:cs="Times New Roman"/>
          <w:sz w:val="24"/>
          <w:szCs w:val="24"/>
        </w:rPr>
        <w:t>m</w:t>
      </w:r>
      <w:r w:rsidR="00BC43E3" w:rsidRPr="001A7DA5">
        <w:rPr>
          <w:rFonts w:ascii="Times New Roman" w:hAnsi="Times New Roman" w:cs="Times New Roman"/>
          <w:sz w:val="24"/>
          <w:szCs w:val="24"/>
        </w:rPr>
        <w:t xml:space="preserve"> </w:t>
      </w:r>
      <w:r w:rsidR="002470EC" w:rsidRPr="001A7DA5">
        <w:rPr>
          <w:rFonts w:ascii="Times New Roman" w:hAnsi="Times New Roman" w:cs="Times New Roman"/>
          <w:sz w:val="24"/>
          <w:szCs w:val="24"/>
        </w:rPr>
        <w:t>tagesaktuellen</w:t>
      </w:r>
      <w:r w:rsidR="00BC43E3" w:rsidRPr="001A7DA5">
        <w:rPr>
          <w:rFonts w:ascii="Times New Roman" w:hAnsi="Times New Roman" w:cs="Times New Roman"/>
          <w:sz w:val="24"/>
          <w:szCs w:val="24"/>
        </w:rPr>
        <w:t xml:space="preserve"> Daten</w:t>
      </w:r>
      <w:r w:rsidR="002470EC" w:rsidRPr="001A7DA5">
        <w:rPr>
          <w:rFonts w:ascii="Times New Roman" w:hAnsi="Times New Roman" w:cs="Times New Roman"/>
          <w:sz w:val="24"/>
          <w:szCs w:val="24"/>
        </w:rPr>
        <w:t>bestand</w:t>
      </w:r>
      <w:r w:rsidR="00BC43E3" w:rsidRPr="001A7DA5">
        <w:rPr>
          <w:rFonts w:ascii="Times New Roman" w:hAnsi="Times New Roman" w:cs="Times New Roman"/>
          <w:sz w:val="24"/>
          <w:szCs w:val="24"/>
        </w:rPr>
        <w:t xml:space="preserve"> vorgehalten. Hinsichtlich der Datensätze in dieser Datenbank obliegt es allein den zuständigen Behörden, den Datenzugriff dezentral zu steuern. Hierzu stehen der Datenbereitstellern drei Optionen (Nutzungsrechte) zur Auswahl:</w:t>
      </w:r>
    </w:p>
    <w:p w:rsidR="00BC43E3" w:rsidRPr="001A7DA5" w:rsidRDefault="00BC43E3" w:rsidP="00BC43E3">
      <w:pPr>
        <w:pStyle w:val="Listenabsatz"/>
        <w:numPr>
          <w:ilvl w:val="0"/>
          <w:numId w:val="1"/>
        </w:numPr>
        <w:spacing w:after="0" w:line="240" w:lineRule="auto"/>
        <w:rPr>
          <w:rFonts w:ascii="Times New Roman" w:eastAsia="Calibri" w:hAnsi="Times New Roman" w:cs="Times New Roman"/>
          <w:sz w:val="24"/>
          <w:szCs w:val="24"/>
          <w:lang w:eastAsia="en-US"/>
        </w:rPr>
      </w:pPr>
      <w:r w:rsidRPr="001A7DA5">
        <w:rPr>
          <w:rFonts w:ascii="Times New Roman" w:eastAsia="Calibri" w:hAnsi="Times New Roman" w:cs="Times New Roman"/>
          <w:sz w:val="24"/>
          <w:szCs w:val="24"/>
          <w:lang w:eastAsia="en-US"/>
        </w:rPr>
        <w:t>Vertraulich: Die Daten stehen allein für die elektronische Berichterstattung an die EU-Kommission als Produkte des BMUB zur Verfügung.</w:t>
      </w:r>
    </w:p>
    <w:p w:rsidR="00BC43E3" w:rsidRPr="001A7DA5" w:rsidRDefault="00BC43E3" w:rsidP="00BC43E3">
      <w:pPr>
        <w:pStyle w:val="Listenabsatz"/>
        <w:numPr>
          <w:ilvl w:val="0"/>
          <w:numId w:val="1"/>
        </w:numPr>
        <w:spacing w:after="0" w:line="240" w:lineRule="auto"/>
        <w:rPr>
          <w:rFonts w:ascii="Times New Roman" w:eastAsia="Calibri" w:hAnsi="Times New Roman" w:cs="Times New Roman"/>
          <w:sz w:val="24"/>
          <w:szCs w:val="24"/>
          <w:lang w:eastAsia="en-US"/>
        </w:rPr>
      </w:pPr>
      <w:r w:rsidRPr="001A7DA5">
        <w:rPr>
          <w:rFonts w:ascii="Times New Roman" w:eastAsia="Calibri" w:hAnsi="Times New Roman" w:cs="Times New Roman"/>
          <w:sz w:val="24"/>
          <w:szCs w:val="24"/>
          <w:lang w:eastAsia="en-US"/>
        </w:rPr>
        <w:t>Beschränkt: Die Daten stehen über die elektronische Berichterstattung an die EU-Kommission hinaus den Mitgliedern der Fachportal WasserBLIcK-Gruppe „Wasserwirtschaftsverwaltung“ zur Verfügung. Mitglied der Gruppe „Wasserwirtschaftsverwaltung“ können nur Mitarbeiter/-innen von Behörden werden, die sich registrieren lassen und über ihre Email-Domain identifizieren können.</w:t>
      </w:r>
    </w:p>
    <w:p w:rsidR="00C011A6" w:rsidRPr="001A7DA5" w:rsidRDefault="00BC43E3" w:rsidP="00BC43E3">
      <w:pPr>
        <w:pStyle w:val="Listenabsatz"/>
        <w:numPr>
          <w:ilvl w:val="0"/>
          <w:numId w:val="1"/>
        </w:numPr>
        <w:spacing w:after="0" w:line="240" w:lineRule="auto"/>
        <w:rPr>
          <w:rFonts w:ascii="Times New Roman" w:eastAsia="Calibri" w:hAnsi="Times New Roman" w:cs="Times New Roman"/>
          <w:sz w:val="24"/>
          <w:szCs w:val="24"/>
          <w:lang w:eastAsia="en-US"/>
        </w:rPr>
      </w:pPr>
      <w:r w:rsidRPr="001A7DA5">
        <w:rPr>
          <w:rFonts w:ascii="Times New Roman" w:eastAsia="Calibri" w:hAnsi="Times New Roman" w:cs="Times New Roman"/>
          <w:sz w:val="24"/>
          <w:szCs w:val="24"/>
          <w:lang w:eastAsia="en-US"/>
        </w:rPr>
        <w:t>Unbeschränkt: Die Daten stehen jedem registrierten Inhaber einer Fachportal WasserBLIcK-Kennung zur Verfügung. Für die Registrierung und Nutzung gelten die Bedingungen der Geodatennutzungsverordnung des Bundes.</w:t>
      </w:r>
    </w:p>
    <w:p w:rsidR="00BC43E3" w:rsidRPr="001A7DA5" w:rsidRDefault="00BC43E3" w:rsidP="00A54437">
      <w:pPr>
        <w:spacing w:after="0" w:line="240" w:lineRule="auto"/>
        <w:ind w:left="360"/>
        <w:rPr>
          <w:rFonts w:ascii="Times New Roman" w:eastAsia="Calibri" w:hAnsi="Times New Roman" w:cs="Times New Roman"/>
          <w:sz w:val="24"/>
          <w:szCs w:val="24"/>
        </w:rPr>
      </w:pPr>
    </w:p>
    <w:p w:rsidR="00BC43E3" w:rsidRPr="001A7DA5" w:rsidRDefault="00BC43E3" w:rsidP="004C63E2">
      <w:pPr>
        <w:rPr>
          <w:rFonts w:ascii="Times New Roman" w:eastAsia="Calibri" w:hAnsi="Times New Roman" w:cs="Times New Roman"/>
          <w:sz w:val="24"/>
          <w:szCs w:val="24"/>
        </w:rPr>
      </w:pPr>
      <w:r w:rsidRPr="001A7DA5">
        <w:rPr>
          <w:rFonts w:ascii="Times New Roman" w:eastAsia="Calibri" w:hAnsi="Times New Roman" w:cs="Times New Roman"/>
          <w:sz w:val="24"/>
          <w:szCs w:val="24"/>
        </w:rPr>
        <w:t xml:space="preserve">Darüber hinaus wurde </w:t>
      </w:r>
      <w:r w:rsidR="002470EC" w:rsidRPr="001A7DA5">
        <w:rPr>
          <w:rFonts w:ascii="Times New Roman" w:eastAsia="Calibri" w:hAnsi="Times New Roman" w:cs="Times New Roman"/>
          <w:sz w:val="24"/>
          <w:szCs w:val="24"/>
        </w:rPr>
        <w:t xml:space="preserve">geregelt, dass jeweils im Kontext einer elektronischen Berichterstattung ein sogenannter Milestone-Datenbestand in einer separaten Datenbank vorgehalten wird. Dieser Datenbestand wird zentral per se mit dem Nutzungsrecht „Unbeschränkt“ versehen, und steht damit jedem Interessenten zur Verfügung. Im Einzelfall könnte ein einzelner Datensatz auf begründeten Wunsch (personenbezogene Daten, sicherheitsrelevante Aspekte, </w:t>
      </w:r>
      <w:r w:rsidR="009F4532" w:rsidRPr="001A7DA5">
        <w:rPr>
          <w:rFonts w:ascii="Times New Roman" w:eastAsia="Calibri" w:hAnsi="Times New Roman" w:cs="Times New Roman"/>
          <w:sz w:val="24"/>
          <w:szCs w:val="24"/>
        </w:rPr>
        <w:t>etc.</w:t>
      </w:r>
      <w:r w:rsidR="002470EC" w:rsidRPr="001A7DA5">
        <w:rPr>
          <w:rFonts w:ascii="Times New Roman" w:eastAsia="Calibri" w:hAnsi="Times New Roman" w:cs="Times New Roman"/>
          <w:sz w:val="24"/>
          <w:szCs w:val="24"/>
        </w:rPr>
        <w:t xml:space="preserve">) eines Landes ausgenommen werden.  </w:t>
      </w:r>
    </w:p>
    <w:p w:rsidR="00E864A2" w:rsidRPr="001A7DA5" w:rsidRDefault="00E864A2" w:rsidP="004C63E2">
      <w:pPr>
        <w:rPr>
          <w:rFonts w:ascii="Times New Roman" w:hAnsi="Times New Roman" w:cs="Times New Roman"/>
          <w:sz w:val="24"/>
          <w:szCs w:val="24"/>
        </w:rPr>
      </w:pPr>
    </w:p>
    <w:p w:rsidR="006E6AF5" w:rsidRPr="001A7DA5" w:rsidRDefault="006E6AF5" w:rsidP="006E6AF5">
      <w:pPr>
        <w:rPr>
          <w:rFonts w:cstheme="minorHAnsi"/>
          <w:b/>
          <w:sz w:val="24"/>
          <w:szCs w:val="24"/>
        </w:rPr>
      </w:pPr>
      <w:r w:rsidRPr="001A7DA5">
        <w:rPr>
          <w:rFonts w:cstheme="minorHAnsi"/>
          <w:b/>
          <w:sz w:val="24"/>
          <w:szCs w:val="24"/>
        </w:rPr>
        <w:t xml:space="preserve">6. Trends und Ausblick </w:t>
      </w:r>
    </w:p>
    <w:p w:rsidR="00C4734D" w:rsidRPr="001A7DA5" w:rsidRDefault="00997398" w:rsidP="008C642D">
      <w:pPr>
        <w:rPr>
          <w:rFonts w:ascii="Times New Roman" w:hAnsi="Times New Roman" w:cs="Times New Roman"/>
          <w:bCs/>
          <w:sz w:val="24"/>
          <w:szCs w:val="24"/>
        </w:rPr>
      </w:pPr>
      <w:r w:rsidRPr="001A7DA5">
        <w:rPr>
          <w:rFonts w:ascii="Times New Roman" w:hAnsi="Times New Roman" w:cs="Times New Roman"/>
          <w:bCs/>
          <w:sz w:val="24"/>
          <w:szCs w:val="24"/>
        </w:rPr>
        <w:t>In der Wasserwirtschaft bestimmen die Aufgaben die Werkzeuge, die Inform</w:t>
      </w:r>
      <w:r w:rsidR="00C4734D" w:rsidRPr="001A7DA5">
        <w:rPr>
          <w:rFonts w:ascii="Times New Roman" w:hAnsi="Times New Roman" w:cs="Times New Roman"/>
          <w:bCs/>
          <w:sz w:val="24"/>
          <w:szCs w:val="24"/>
        </w:rPr>
        <w:t xml:space="preserve">atik muss den Prozessen folgen. Zentralisierungstendenzen in Richtung der Fachverfahren in den Ländern </w:t>
      </w:r>
      <w:r w:rsidR="00C4734D" w:rsidRPr="001A7DA5">
        <w:rPr>
          <w:rFonts w:ascii="Times New Roman" w:hAnsi="Times New Roman" w:cs="Times New Roman"/>
          <w:bCs/>
          <w:sz w:val="24"/>
          <w:szCs w:val="24"/>
        </w:rPr>
        <w:lastRenderedPageBreak/>
        <w:t>werden der fachlichen Spezialisierung und der regionalen Ausdifferenzierung von Aufgaben und Zuständigkeiten nicht gerecht. Hier wird eine Differenzierung zwischen komplexen Fachanwendungen und E-Government-Anwendungen notwendig, um weiterhin bedarfsgerechte Angebote entwickeln zu können. Problembewusstsein und Qualifikation der sektorspezifischen  Community „Wasserwirtschaft“ ermöglichen eine bedarfsgerechte und grenzüberschreitende Kohärenz bei der Weiterentwicklung des WB-Modells. Eine für die Wasserwirtschaft langfristig bedeutende Komponente der Nationalen E-Government-Strategie ist die vom IT-Planungsrat angestrebte stärkere Verzahnung der Aktivitäten der EU-Kommission mit der nationalen Umsetzungsstrategie. Weitere Initiativen wie z. B. die Nationale Geoinformationsstrategie kann zur Verbesserung der Transparenz und der Verwertung der Daten beitragen. WB ausgerichtet am Europäischen Interoperabilitätsrahmen und ausdifferenziert nach wasserwirtschaftlichen Erfordernissen ist dabei ein Baustein, der Daten</w:t>
      </w:r>
      <w:r w:rsidR="00586D8D" w:rsidRPr="001A7DA5">
        <w:rPr>
          <w:rFonts w:ascii="Times New Roman" w:hAnsi="Times New Roman" w:cs="Times New Roman"/>
          <w:bCs/>
          <w:sz w:val="24"/>
          <w:szCs w:val="24"/>
        </w:rPr>
        <w:t xml:space="preserve">- und </w:t>
      </w:r>
      <w:proofErr w:type="spellStart"/>
      <w:r w:rsidR="00586D8D" w:rsidRPr="001A7DA5">
        <w:rPr>
          <w:rFonts w:ascii="Times New Roman" w:hAnsi="Times New Roman" w:cs="Times New Roman"/>
          <w:bCs/>
          <w:sz w:val="24"/>
          <w:szCs w:val="24"/>
        </w:rPr>
        <w:t>Dienste</w:t>
      </w:r>
      <w:r w:rsidR="002B31BE" w:rsidRPr="001A7DA5">
        <w:rPr>
          <w:rFonts w:ascii="Times New Roman" w:hAnsi="Times New Roman" w:cs="Times New Roman"/>
          <w:bCs/>
          <w:sz w:val="24"/>
          <w:szCs w:val="24"/>
        </w:rPr>
        <w:t>interopera</w:t>
      </w:r>
      <w:r w:rsidR="00C4734D" w:rsidRPr="001A7DA5">
        <w:rPr>
          <w:rFonts w:ascii="Times New Roman" w:hAnsi="Times New Roman" w:cs="Times New Roman"/>
          <w:bCs/>
          <w:sz w:val="24"/>
          <w:szCs w:val="24"/>
        </w:rPr>
        <w:t>bilität</w:t>
      </w:r>
      <w:proofErr w:type="spellEnd"/>
      <w:r w:rsidR="00C4734D" w:rsidRPr="001A7DA5">
        <w:rPr>
          <w:rFonts w:ascii="Times New Roman" w:hAnsi="Times New Roman" w:cs="Times New Roman"/>
          <w:bCs/>
          <w:sz w:val="24"/>
          <w:szCs w:val="24"/>
        </w:rPr>
        <w:t xml:space="preserve"> gewährleistet.</w:t>
      </w:r>
    </w:p>
    <w:p w:rsidR="00716FC7" w:rsidRPr="001A7DA5" w:rsidRDefault="00997398" w:rsidP="008C642D">
      <w:pPr>
        <w:rPr>
          <w:rFonts w:ascii="Times New Roman" w:hAnsi="Times New Roman" w:cs="Times New Roman"/>
          <w:bCs/>
          <w:sz w:val="24"/>
          <w:szCs w:val="24"/>
        </w:rPr>
      </w:pPr>
      <w:r w:rsidRPr="001A7DA5">
        <w:rPr>
          <w:rFonts w:ascii="Times New Roman" w:hAnsi="Times New Roman" w:cs="Times New Roman"/>
          <w:bCs/>
          <w:sz w:val="24"/>
          <w:szCs w:val="24"/>
        </w:rPr>
        <w:t xml:space="preserve">Die Aufgaben und die tatsächlich benötigten/nachgefragten </w:t>
      </w:r>
      <w:r w:rsidR="00C4734D" w:rsidRPr="001A7DA5">
        <w:rPr>
          <w:rFonts w:ascii="Times New Roman" w:hAnsi="Times New Roman" w:cs="Times New Roman"/>
          <w:bCs/>
          <w:sz w:val="24"/>
          <w:szCs w:val="24"/>
        </w:rPr>
        <w:t xml:space="preserve">wasserwirtschaftlichen </w:t>
      </w:r>
      <w:r w:rsidRPr="001A7DA5">
        <w:rPr>
          <w:rFonts w:ascii="Times New Roman" w:hAnsi="Times New Roman" w:cs="Times New Roman"/>
          <w:bCs/>
          <w:sz w:val="24"/>
          <w:szCs w:val="24"/>
        </w:rPr>
        <w:t xml:space="preserve">Produkte bestimmen den Grad an technischer, syntaktischer, semantischer und organisatorischer Interoperabilität. </w:t>
      </w:r>
      <w:r w:rsidR="00716FC7" w:rsidRPr="001A7DA5">
        <w:rPr>
          <w:rFonts w:ascii="Times New Roman" w:hAnsi="Times New Roman" w:cs="Times New Roman"/>
          <w:bCs/>
          <w:sz w:val="24"/>
          <w:szCs w:val="24"/>
        </w:rPr>
        <w:t>Durch die INSPIRE-Richtlinie wird die Qualität und Vergleichbarkeit von Daten nicht verbessert, dies erfolgt im Zusammenhang mit der Fortschreibung der wasserbezogenen EU-Richtlinien in komplexen Abstimmungsprozessen</w:t>
      </w:r>
      <w:r w:rsidR="00586D8D" w:rsidRPr="001A7DA5">
        <w:rPr>
          <w:rFonts w:ascii="Times New Roman" w:hAnsi="Times New Roman" w:cs="Times New Roman"/>
          <w:bCs/>
          <w:sz w:val="24"/>
          <w:szCs w:val="24"/>
        </w:rPr>
        <w:t xml:space="preserve"> auf Ebene der EU und national in der LAWA</w:t>
      </w:r>
      <w:r w:rsidR="00716FC7" w:rsidRPr="001A7DA5">
        <w:rPr>
          <w:rFonts w:ascii="Times New Roman" w:hAnsi="Times New Roman" w:cs="Times New Roman"/>
          <w:bCs/>
          <w:sz w:val="24"/>
          <w:szCs w:val="24"/>
        </w:rPr>
        <w:t xml:space="preserve">. Ziele, Zeitspannen und Prioritäten zum Reporting müssen untereinander (Länder, Flussgebiete, Bund, EU) </w:t>
      </w:r>
      <w:r w:rsidR="00586D8D" w:rsidRPr="001A7DA5">
        <w:rPr>
          <w:rFonts w:ascii="Times New Roman" w:hAnsi="Times New Roman" w:cs="Times New Roman"/>
          <w:bCs/>
          <w:sz w:val="24"/>
          <w:szCs w:val="24"/>
        </w:rPr>
        <w:t xml:space="preserve">weiter </w:t>
      </w:r>
      <w:r w:rsidR="00716FC7" w:rsidRPr="001A7DA5">
        <w:rPr>
          <w:rFonts w:ascii="Times New Roman" w:hAnsi="Times New Roman" w:cs="Times New Roman"/>
          <w:bCs/>
          <w:sz w:val="24"/>
          <w:szCs w:val="24"/>
        </w:rPr>
        <w:t>angeglichen werden.</w:t>
      </w:r>
    </w:p>
    <w:p w:rsidR="008C642D" w:rsidRPr="001A7DA5" w:rsidRDefault="008C642D" w:rsidP="008C642D">
      <w:pPr>
        <w:rPr>
          <w:rFonts w:ascii="Times New Roman" w:hAnsi="Times New Roman" w:cs="Times New Roman"/>
          <w:bCs/>
          <w:sz w:val="24"/>
          <w:szCs w:val="24"/>
        </w:rPr>
      </w:pPr>
      <w:r w:rsidRPr="001A7DA5">
        <w:rPr>
          <w:rFonts w:ascii="Times New Roman" w:hAnsi="Times New Roman" w:cs="Times New Roman"/>
          <w:bCs/>
          <w:sz w:val="24"/>
          <w:szCs w:val="24"/>
        </w:rPr>
        <w:t xml:space="preserve">Für übergreifende Aufgaben der Wasserwirtschaft (z. B. im Rahmen der WRRL, HWRM-RL) ist die Herstellung der technischen Interoperabilität der Datensätze </w:t>
      </w:r>
      <w:r w:rsidR="002B31BE" w:rsidRPr="001A7DA5">
        <w:rPr>
          <w:rFonts w:ascii="Times New Roman" w:hAnsi="Times New Roman" w:cs="Times New Roman"/>
          <w:bCs/>
          <w:sz w:val="24"/>
          <w:szCs w:val="24"/>
        </w:rPr>
        <w:t xml:space="preserve">(INSPIRE-RL) </w:t>
      </w:r>
      <w:r w:rsidRPr="001A7DA5">
        <w:rPr>
          <w:rFonts w:ascii="Times New Roman" w:hAnsi="Times New Roman" w:cs="Times New Roman"/>
          <w:bCs/>
          <w:sz w:val="24"/>
          <w:szCs w:val="24"/>
        </w:rPr>
        <w:t>allein nicht ausreichend</w:t>
      </w:r>
      <w:r w:rsidR="002B31BE" w:rsidRPr="001A7DA5">
        <w:rPr>
          <w:rFonts w:ascii="Times New Roman" w:hAnsi="Times New Roman" w:cs="Times New Roman"/>
          <w:bCs/>
          <w:sz w:val="24"/>
          <w:szCs w:val="24"/>
        </w:rPr>
        <w:t>. I</w:t>
      </w:r>
      <w:r w:rsidRPr="001A7DA5">
        <w:rPr>
          <w:rFonts w:ascii="Times New Roman" w:hAnsi="Times New Roman" w:cs="Times New Roman"/>
          <w:bCs/>
          <w:sz w:val="24"/>
          <w:szCs w:val="24"/>
        </w:rPr>
        <w:t>n nächster Zeit l</w:t>
      </w:r>
      <w:r w:rsidR="00C4734D" w:rsidRPr="001A7DA5">
        <w:rPr>
          <w:rFonts w:ascii="Times New Roman" w:hAnsi="Times New Roman" w:cs="Times New Roman"/>
          <w:bCs/>
          <w:sz w:val="24"/>
          <w:szCs w:val="24"/>
        </w:rPr>
        <w:t>i</w:t>
      </w:r>
      <w:r w:rsidRPr="001A7DA5">
        <w:rPr>
          <w:rFonts w:ascii="Times New Roman" w:hAnsi="Times New Roman" w:cs="Times New Roman"/>
          <w:bCs/>
          <w:sz w:val="24"/>
          <w:szCs w:val="24"/>
        </w:rPr>
        <w:t>egt der Schwerpunkt auf einer inhaltlichen Abstimmung/Anglei</w:t>
      </w:r>
      <w:r w:rsidR="00716FC7" w:rsidRPr="001A7DA5">
        <w:rPr>
          <w:rFonts w:ascii="Times New Roman" w:hAnsi="Times New Roman" w:cs="Times New Roman"/>
          <w:bCs/>
          <w:sz w:val="24"/>
          <w:szCs w:val="24"/>
        </w:rPr>
        <w:t>chung der Datenspezifikationen. Die Reporting-Anforderungen aus den Fachrichtlinien werden für die Fristen der Fachrichtlinien umgesetzt, d</w:t>
      </w:r>
      <w:r w:rsidR="002B31BE" w:rsidRPr="001A7DA5">
        <w:rPr>
          <w:rFonts w:ascii="Times New Roman" w:hAnsi="Times New Roman" w:cs="Times New Roman"/>
          <w:bCs/>
          <w:sz w:val="24"/>
          <w:szCs w:val="24"/>
        </w:rPr>
        <w:t>as bedeutet</w:t>
      </w:r>
      <w:r w:rsidR="00716FC7" w:rsidRPr="001A7DA5">
        <w:rPr>
          <w:rFonts w:ascii="Times New Roman" w:hAnsi="Times New Roman" w:cs="Times New Roman"/>
          <w:bCs/>
          <w:sz w:val="24"/>
          <w:szCs w:val="24"/>
        </w:rPr>
        <w:t xml:space="preserve"> in der Regel eine mögliche Kopplung der Datensätze  aus der Fachrichtlinie mit der INSPIRE-RL über Identifikatoren. </w:t>
      </w:r>
      <w:r w:rsidRPr="001A7DA5">
        <w:rPr>
          <w:rFonts w:ascii="Times New Roman" w:hAnsi="Times New Roman" w:cs="Times New Roman"/>
          <w:bCs/>
          <w:sz w:val="24"/>
          <w:szCs w:val="24"/>
        </w:rPr>
        <w:t xml:space="preserve">Dieser </w:t>
      </w:r>
      <w:r w:rsidR="00716FC7" w:rsidRPr="001A7DA5">
        <w:rPr>
          <w:rFonts w:ascii="Times New Roman" w:hAnsi="Times New Roman" w:cs="Times New Roman"/>
          <w:bCs/>
          <w:sz w:val="24"/>
          <w:szCs w:val="24"/>
        </w:rPr>
        <w:t>Vorgehensweise</w:t>
      </w:r>
      <w:r w:rsidRPr="001A7DA5">
        <w:rPr>
          <w:rFonts w:ascii="Times New Roman" w:hAnsi="Times New Roman" w:cs="Times New Roman"/>
          <w:bCs/>
          <w:sz w:val="24"/>
          <w:szCs w:val="24"/>
        </w:rPr>
        <w:t xml:space="preserve"> kommen die neueren Überlegungen der EU (GD Umwelt) </w:t>
      </w:r>
      <w:r w:rsidR="00716FC7" w:rsidRPr="001A7DA5">
        <w:rPr>
          <w:rFonts w:ascii="Times New Roman" w:hAnsi="Times New Roman" w:cs="Times New Roman"/>
          <w:bCs/>
          <w:sz w:val="24"/>
          <w:szCs w:val="24"/>
        </w:rPr>
        <w:t xml:space="preserve">und des Bundes (BMUB) </w:t>
      </w:r>
      <w:r w:rsidRPr="001A7DA5">
        <w:rPr>
          <w:rFonts w:ascii="Times New Roman" w:hAnsi="Times New Roman" w:cs="Times New Roman"/>
          <w:bCs/>
          <w:sz w:val="24"/>
          <w:szCs w:val="24"/>
        </w:rPr>
        <w:t xml:space="preserve">zur Priorisierung des Umweltberichtswesens und der weiteren Entwicklung des E-Reporting in Verbindung mit der INSPIRE-RL entgegen. </w:t>
      </w:r>
    </w:p>
    <w:p w:rsidR="00997398" w:rsidRPr="001A7DA5" w:rsidRDefault="00716FC7" w:rsidP="00997398">
      <w:pPr>
        <w:rPr>
          <w:rFonts w:ascii="Times New Roman" w:hAnsi="Times New Roman" w:cs="Times New Roman"/>
          <w:bCs/>
          <w:sz w:val="24"/>
          <w:szCs w:val="24"/>
        </w:rPr>
      </w:pPr>
      <w:r w:rsidRPr="001A7DA5">
        <w:rPr>
          <w:rFonts w:ascii="Times New Roman" w:hAnsi="Times New Roman" w:cs="Times New Roman"/>
          <w:bCs/>
          <w:sz w:val="24"/>
          <w:szCs w:val="24"/>
        </w:rPr>
        <w:t xml:space="preserve">Mit der Weiterentwicklung des WB soll der Zugang zu online verfügbaren fachspezifischen Informationen zur Umweltberichterstattung (Dokumente wie z. B. Gesetze, Verordnungen, Berichtsdokumente, Hintergrundinformationen, Web-Dienste), welche durch die Länder selbst angeboten werden, nach Themen, Ländern, Flussgebieten standardisiert über  das Fachportal WB erfolgen. </w:t>
      </w:r>
      <w:r w:rsidR="008C642D" w:rsidRPr="001A7DA5">
        <w:rPr>
          <w:rFonts w:ascii="Times New Roman" w:hAnsi="Times New Roman" w:cs="Times New Roman"/>
          <w:bCs/>
          <w:sz w:val="24"/>
          <w:szCs w:val="24"/>
        </w:rPr>
        <w:t xml:space="preserve">Das zukünftige </w:t>
      </w:r>
      <w:r w:rsidR="002B52F8" w:rsidRPr="001A7DA5">
        <w:rPr>
          <w:rFonts w:ascii="Times New Roman" w:hAnsi="Times New Roman" w:cs="Times New Roman"/>
          <w:bCs/>
          <w:sz w:val="24"/>
          <w:szCs w:val="24"/>
        </w:rPr>
        <w:t>E-</w:t>
      </w:r>
      <w:r w:rsidR="008C642D" w:rsidRPr="001A7DA5">
        <w:rPr>
          <w:rFonts w:ascii="Times New Roman" w:hAnsi="Times New Roman" w:cs="Times New Roman"/>
          <w:bCs/>
          <w:sz w:val="24"/>
          <w:szCs w:val="24"/>
        </w:rPr>
        <w:t>Reporting soll auf dieser Grundlage hin zu einer modernen, effektiven und effizienten Berichterstattung und besseren und einfacheren Information der Öffentlichkeit entwickelt werden.</w:t>
      </w:r>
    </w:p>
    <w:p w:rsidR="00756704" w:rsidRDefault="00756704" w:rsidP="004C63E2">
      <w:pPr>
        <w:rPr>
          <w:rFonts w:ascii="Times New Roman" w:hAnsi="Times New Roman" w:cs="Times New Roman"/>
          <w:sz w:val="24"/>
          <w:szCs w:val="24"/>
        </w:rPr>
      </w:pPr>
    </w:p>
    <w:p w:rsidR="0098255D" w:rsidRPr="001A7DA5" w:rsidRDefault="0098255D" w:rsidP="004C63E2">
      <w:pPr>
        <w:rPr>
          <w:rFonts w:ascii="Times New Roman" w:hAnsi="Times New Roman" w:cs="Times New Roman"/>
          <w:sz w:val="24"/>
          <w:szCs w:val="24"/>
        </w:rPr>
      </w:pPr>
    </w:p>
    <w:p w:rsidR="00756704" w:rsidRPr="001A7DA5" w:rsidRDefault="00C011A6" w:rsidP="004C63E2">
      <w:pPr>
        <w:rPr>
          <w:rFonts w:ascii="Times New Roman" w:hAnsi="Times New Roman" w:cs="Times New Roman"/>
          <w:b/>
          <w:sz w:val="24"/>
          <w:szCs w:val="24"/>
        </w:rPr>
      </w:pPr>
      <w:r w:rsidRPr="001A7DA5">
        <w:rPr>
          <w:rFonts w:ascii="Times New Roman" w:hAnsi="Times New Roman" w:cs="Times New Roman"/>
          <w:b/>
          <w:sz w:val="24"/>
          <w:szCs w:val="24"/>
        </w:rPr>
        <w:t>Literatur</w:t>
      </w:r>
    </w:p>
    <w:p w:rsidR="00296465" w:rsidRPr="001A7DA5" w:rsidRDefault="009A4735" w:rsidP="004C63E2">
      <w:pPr>
        <w:rPr>
          <w:rFonts w:ascii="Times New Roman" w:hAnsi="Times New Roman" w:cs="Times New Roman"/>
          <w:sz w:val="24"/>
          <w:szCs w:val="24"/>
        </w:rPr>
      </w:pPr>
      <w:r w:rsidRPr="001A7DA5">
        <w:rPr>
          <w:rFonts w:ascii="Times New Roman" w:hAnsi="Times New Roman" w:cs="Times New Roman"/>
          <w:sz w:val="24"/>
          <w:szCs w:val="24"/>
        </w:rPr>
        <w:lastRenderedPageBreak/>
        <w:t xml:space="preserve">[1] Müller, A. </w:t>
      </w:r>
      <w:r w:rsidR="00785683" w:rsidRPr="001A7DA5">
        <w:rPr>
          <w:rFonts w:ascii="Times New Roman" w:hAnsi="Times New Roman" w:cs="Times New Roman"/>
          <w:sz w:val="24"/>
          <w:szCs w:val="24"/>
        </w:rPr>
        <w:t xml:space="preserve">(2013): </w:t>
      </w:r>
      <w:r w:rsidRPr="001A7DA5">
        <w:rPr>
          <w:rFonts w:ascii="Times New Roman" w:hAnsi="Times New Roman" w:cs="Times New Roman"/>
          <w:sz w:val="24"/>
          <w:szCs w:val="24"/>
        </w:rPr>
        <w:t>Entwicklung der Geodateninfrastruktur - INSPIRE</w:t>
      </w:r>
      <w:r w:rsidR="00785683" w:rsidRPr="001A7DA5">
        <w:rPr>
          <w:rFonts w:ascii="Times New Roman" w:hAnsi="Times New Roman" w:cs="Times New Roman"/>
          <w:sz w:val="24"/>
          <w:szCs w:val="24"/>
        </w:rPr>
        <w:t>.</w:t>
      </w:r>
      <w:r w:rsidRPr="001A7DA5">
        <w:rPr>
          <w:rFonts w:ascii="Times New Roman" w:hAnsi="Times New Roman" w:cs="Times New Roman"/>
          <w:sz w:val="24"/>
          <w:szCs w:val="24"/>
        </w:rPr>
        <w:t xml:space="preserve"> Wasser und Abfall, Heft 9, 2013, S. 46 - 50</w:t>
      </w:r>
    </w:p>
    <w:p w:rsidR="00296465" w:rsidRPr="001A7DA5" w:rsidRDefault="009A4735" w:rsidP="004C63E2">
      <w:pPr>
        <w:rPr>
          <w:rFonts w:ascii="Times New Roman" w:hAnsi="Times New Roman" w:cs="Times New Roman"/>
          <w:sz w:val="24"/>
          <w:szCs w:val="24"/>
        </w:rPr>
      </w:pPr>
      <w:r w:rsidRPr="001A7DA5">
        <w:rPr>
          <w:rFonts w:ascii="Times New Roman" w:hAnsi="Times New Roman" w:cs="Times New Roman"/>
          <w:sz w:val="24"/>
          <w:szCs w:val="24"/>
        </w:rPr>
        <w:t>[2</w:t>
      </w:r>
      <w:r w:rsidR="00AC010A" w:rsidRPr="001A7DA5">
        <w:rPr>
          <w:rFonts w:ascii="Times New Roman" w:hAnsi="Times New Roman" w:cs="Times New Roman"/>
          <w:sz w:val="24"/>
          <w:szCs w:val="24"/>
        </w:rPr>
        <w:t xml:space="preserve">] </w:t>
      </w:r>
      <w:r w:rsidR="00B1637D" w:rsidRPr="001A7DA5">
        <w:rPr>
          <w:rFonts w:ascii="Times New Roman" w:hAnsi="Times New Roman" w:cs="Times New Roman"/>
          <w:sz w:val="24"/>
          <w:szCs w:val="24"/>
        </w:rPr>
        <w:t>EIF - Europäischer Interoperabilitätsrahmen - Umsetzungsstrategie (2017): COM/2017/0134 final - http://eur-lex.europa.eu/legal-content/EN/TXT/?uri=CELEX:52017DC0134</w:t>
      </w:r>
    </w:p>
    <w:p w:rsidR="004C63E2" w:rsidRPr="001A7DA5" w:rsidRDefault="009A4735" w:rsidP="004C63E2">
      <w:pPr>
        <w:rPr>
          <w:rFonts w:ascii="Times New Roman" w:hAnsi="Times New Roman" w:cs="Times New Roman"/>
          <w:sz w:val="24"/>
          <w:szCs w:val="24"/>
        </w:rPr>
      </w:pPr>
      <w:r w:rsidRPr="001A7DA5">
        <w:rPr>
          <w:rFonts w:ascii="Times New Roman" w:hAnsi="Times New Roman" w:cs="Times New Roman"/>
          <w:sz w:val="24"/>
          <w:szCs w:val="24"/>
        </w:rPr>
        <w:t>[3</w:t>
      </w:r>
      <w:r w:rsidR="00296465" w:rsidRPr="001A7DA5">
        <w:rPr>
          <w:rFonts w:ascii="Times New Roman" w:hAnsi="Times New Roman" w:cs="Times New Roman"/>
          <w:sz w:val="24"/>
          <w:szCs w:val="24"/>
        </w:rPr>
        <w:t xml:space="preserve">] </w:t>
      </w:r>
      <w:r w:rsidR="00B1637D" w:rsidRPr="001A7DA5">
        <w:rPr>
          <w:rFonts w:ascii="Times New Roman" w:hAnsi="Times New Roman" w:cs="Times New Roman"/>
          <w:sz w:val="24"/>
          <w:szCs w:val="24"/>
        </w:rPr>
        <w:t xml:space="preserve">Busskamp, R.; Mehlhorn, B.; Müller, A. (2011): Das nationale (Geo-)Datenmanagement </w:t>
      </w:r>
      <w:bookmarkStart w:id="3" w:name="_GoBack"/>
      <w:bookmarkEnd w:id="3"/>
      <w:r w:rsidR="00B1637D" w:rsidRPr="001A7DA5">
        <w:rPr>
          <w:rFonts w:ascii="Times New Roman" w:hAnsi="Times New Roman" w:cs="Times New Roman"/>
          <w:sz w:val="24"/>
          <w:szCs w:val="24"/>
        </w:rPr>
        <w:t>im Kontext wasserbezogener EG-Richtlinien. Korrespondenz Wasserwirtschaft 2011 (4) Nr. 7, S. 398 - 403</w:t>
      </w:r>
    </w:p>
    <w:p w:rsidR="00694E5F" w:rsidRPr="001A7DA5" w:rsidRDefault="009A4735" w:rsidP="004C63E2">
      <w:pPr>
        <w:rPr>
          <w:rFonts w:ascii="Times New Roman" w:hAnsi="Times New Roman" w:cs="Times New Roman"/>
          <w:sz w:val="24"/>
          <w:szCs w:val="24"/>
        </w:rPr>
      </w:pPr>
      <w:r w:rsidRPr="001A7DA5">
        <w:rPr>
          <w:rFonts w:ascii="Times New Roman" w:hAnsi="Times New Roman" w:cs="Times New Roman"/>
          <w:sz w:val="24"/>
          <w:szCs w:val="24"/>
        </w:rPr>
        <w:t>[4</w:t>
      </w:r>
      <w:r w:rsidR="00694E5F" w:rsidRPr="001A7DA5">
        <w:rPr>
          <w:rFonts w:ascii="Times New Roman" w:hAnsi="Times New Roman" w:cs="Times New Roman"/>
          <w:sz w:val="24"/>
          <w:szCs w:val="24"/>
        </w:rPr>
        <w:t xml:space="preserve">] Architekturrichtlinie für die IT des Bundes (2016): </w:t>
      </w:r>
      <w:r w:rsidR="00413478" w:rsidRPr="006C633F">
        <w:rPr>
          <w:rFonts w:ascii="Times New Roman" w:hAnsi="Times New Roman" w:cs="Times New Roman"/>
          <w:sz w:val="24"/>
          <w:szCs w:val="24"/>
        </w:rPr>
        <w:t>http://www.cio.bund.de/SharedDocs/Publikationen/DE/Innovative-Vorhaben/IT-Konsolidierung/architekturrichtlinie_itbund.pdf?__blob=publicationFile</w:t>
      </w:r>
    </w:p>
    <w:p w:rsidR="00A20FCF" w:rsidRPr="001A7DA5" w:rsidRDefault="00A20FCF" w:rsidP="004C63E2">
      <w:pPr>
        <w:rPr>
          <w:rFonts w:ascii="Times New Roman" w:hAnsi="Times New Roman" w:cs="Times New Roman"/>
          <w:sz w:val="24"/>
          <w:szCs w:val="24"/>
        </w:rPr>
      </w:pPr>
      <w:r w:rsidRPr="001A7DA5">
        <w:rPr>
          <w:rFonts w:ascii="Times New Roman" w:hAnsi="Times New Roman" w:cs="Times New Roman"/>
          <w:sz w:val="24"/>
          <w:szCs w:val="24"/>
        </w:rPr>
        <w:t xml:space="preserve">[5] </w:t>
      </w:r>
      <w:r w:rsidR="00B1637D" w:rsidRPr="001A7DA5">
        <w:rPr>
          <w:rFonts w:ascii="Times New Roman" w:hAnsi="Times New Roman" w:cs="Times New Roman"/>
          <w:sz w:val="24"/>
          <w:szCs w:val="24"/>
        </w:rPr>
        <w:t xml:space="preserve">Bundesministerium des Innern (2008): Zweiter Geofortschrittsbericht der Bundesregierung: </w:t>
      </w:r>
      <w:hyperlink r:id="rId11" w:history="1">
        <w:r w:rsidR="00B1637D" w:rsidRPr="001A7DA5">
          <w:rPr>
            <w:rFonts w:ascii="Times New Roman" w:hAnsi="Times New Roman" w:cs="Times New Roman"/>
            <w:sz w:val="24"/>
            <w:szCs w:val="24"/>
          </w:rPr>
          <w:t>http://www.bmi.bund.de/cae/servlet/contentblob/150964/publicationFile/13382/2_Fortschrittsbericht.pdf</w:t>
        </w:r>
      </w:hyperlink>
    </w:p>
    <w:p w:rsidR="00A20FCF" w:rsidRPr="001A7DA5" w:rsidRDefault="00A20FCF" w:rsidP="004C63E2">
      <w:pPr>
        <w:rPr>
          <w:rFonts w:ascii="Times New Roman" w:hAnsi="Times New Roman" w:cs="Times New Roman"/>
          <w:sz w:val="24"/>
          <w:szCs w:val="24"/>
        </w:rPr>
      </w:pPr>
      <w:r w:rsidRPr="001A7DA5">
        <w:rPr>
          <w:rFonts w:ascii="Times New Roman" w:hAnsi="Times New Roman" w:cs="Times New Roman"/>
          <w:sz w:val="24"/>
          <w:szCs w:val="24"/>
        </w:rPr>
        <w:t xml:space="preserve">[6] Überflutungsszenarien der HWRM-RL (2015): </w:t>
      </w:r>
      <w:r w:rsidR="00413478" w:rsidRPr="006C633F">
        <w:rPr>
          <w:rFonts w:ascii="Times New Roman" w:hAnsi="Times New Roman" w:cs="Times New Roman"/>
          <w:sz w:val="24"/>
          <w:szCs w:val="24"/>
        </w:rPr>
        <w:t>http://geoportal.bafg.de/mapapps/resources/apps/HWRMRL-DE/index.html</w:t>
      </w:r>
    </w:p>
    <w:p w:rsidR="00047E3E" w:rsidRPr="001A7DA5" w:rsidRDefault="00DA25F4" w:rsidP="004C63E2">
      <w:pPr>
        <w:rPr>
          <w:rFonts w:ascii="Times New Roman" w:hAnsi="Times New Roman" w:cs="Times New Roman"/>
          <w:sz w:val="24"/>
          <w:szCs w:val="24"/>
        </w:rPr>
      </w:pPr>
      <w:r w:rsidRPr="001A7DA5">
        <w:rPr>
          <w:rFonts w:ascii="Times New Roman" w:hAnsi="Times New Roman" w:cs="Times New Roman"/>
          <w:sz w:val="24"/>
          <w:szCs w:val="24"/>
        </w:rPr>
        <w:t xml:space="preserve">[7] </w:t>
      </w:r>
      <w:r w:rsidR="00B1637D" w:rsidRPr="001A7DA5">
        <w:rPr>
          <w:rFonts w:ascii="Times New Roman" w:hAnsi="Times New Roman" w:cs="Times New Roman"/>
          <w:sz w:val="24"/>
          <w:szCs w:val="24"/>
        </w:rPr>
        <w:t>WRRL Wasserkörpersteckbriefe (2017): http://geoportal.bafg.de/mapapps2/resources/apps/WK-Steckbrief/</w:t>
      </w:r>
    </w:p>
    <w:p w:rsidR="00047E3E" w:rsidRPr="001A7DA5" w:rsidRDefault="00047E3E" w:rsidP="004C63E2">
      <w:pPr>
        <w:rPr>
          <w:rFonts w:ascii="Times New Roman" w:hAnsi="Times New Roman" w:cs="Times New Roman"/>
          <w:sz w:val="24"/>
          <w:szCs w:val="24"/>
        </w:rPr>
      </w:pPr>
    </w:p>
    <w:p w:rsidR="00047E3E" w:rsidRPr="00B1637D" w:rsidRDefault="00047E3E" w:rsidP="004C63E2">
      <w:pPr>
        <w:rPr>
          <w:rFonts w:cs="Times New Roman"/>
          <w:b/>
          <w:sz w:val="24"/>
          <w:szCs w:val="24"/>
        </w:rPr>
      </w:pPr>
      <w:r w:rsidRPr="00B1637D">
        <w:rPr>
          <w:rFonts w:cs="Times New Roman"/>
          <w:b/>
          <w:sz w:val="24"/>
          <w:szCs w:val="24"/>
        </w:rPr>
        <w:t>Autoren</w:t>
      </w:r>
    </w:p>
    <w:p w:rsidR="00047E3E" w:rsidRPr="00B1637D" w:rsidRDefault="00047E3E" w:rsidP="00A54437">
      <w:pPr>
        <w:spacing w:after="0"/>
        <w:rPr>
          <w:rFonts w:cs="Times New Roman"/>
          <w:sz w:val="24"/>
          <w:szCs w:val="24"/>
        </w:rPr>
      </w:pPr>
      <w:r w:rsidRPr="00B1637D">
        <w:rPr>
          <w:rFonts w:cs="Times New Roman"/>
          <w:sz w:val="24"/>
          <w:szCs w:val="24"/>
        </w:rPr>
        <w:t>Armin Müller</w:t>
      </w:r>
    </w:p>
    <w:p w:rsidR="00D14E7D" w:rsidRPr="001A7DA5" w:rsidRDefault="00D14E7D" w:rsidP="00A54437">
      <w:pPr>
        <w:spacing w:after="0"/>
        <w:rPr>
          <w:rFonts w:cs="Times New Roman"/>
          <w:bCs/>
          <w:sz w:val="24"/>
          <w:szCs w:val="24"/>
        </w:rPr>
      </w:pPr>
      <w:r w:rsidRPr="001A7DA5">
        <w:rPr>
          <w:rFonts w:cs="Times New Roman"/>
          <w:bCs/>
          <w:sz w:val="24"/>
          <w:szCs w:val="24"/>
        </w:rPr>
        <w:t xml:space="preserve">Obmann der </w:t>
      </w:r>
      <w:r w:rsidR="00C011A6" w:rsidRPr="001A7DA5">
        <w:rPr>
          <w:rFonts w:cs="Times New Roman"/>
          <w:bCs/>
          <w:sz w:val="24"/>
          <w:szCs w:val="24"/>
        </w:rPr>
        <w:t>LAWA EG</w:t>
      </w:r>
      <w:r w:rsidRPr="001A7DA5">
        <w:rPr>
          <w:rFonts w:cs="Times New Roman"/>
          <w:bCs/>
          <w:sz w:val="24"/>
          <w:szCs w:val="24"/>
        </w:rPr>
        <w:t xml:space="preserve"> Datenmanagement/Reporting</w:t>
      </w:r>
    </w:p>
    <w:p w:rsidR="00C011A6" w:rsidRPr="001A7DA5" w:rsidRDefault="00C011A6" w:rsidP="00A54437">
      <w:pPr>
        <w:spacing w:after="0"/>
        <w:rPr>
          <w:rFonts w:cs="Times New Roman"/>
          <w:bCs/>
          <w:sz w:val="24"/>
          <w:szCs w:val="24"/>
        </w:rPr>
      </w:pPr>
      <w:r w:rsidRPr="001A7DA5">
        <w:rPr>
          <w:rFonts w:cs="Times New Roman"/>
          <w:bCs/>
          <w:sz w:val="24"/>
          <w:szCs w:val="24"/>
        </w:rPr>
        <w:t>Referent IuK Wasserwirtschaft</w:t>
      </w:r>
    </w:p>
    <w:p w:rsidR="00D14E7D" w:rsidRPr="001A7DA5" w:rsidRDefault="00D14E7D" w:rsidP="00A54437">
      <w:pPr>
        <w:spacing w:after="0"/>
        <w:rPr>
          <w:rFonts w:cs="Times New Roman"/>
          <w:sz w:val="24"/>
          <w:szCs w:val="24"/>
        </w:rPr>
      </w:pPr>
      <w:r w:rsidRPr="001A7DA5">
        <w:rPr>
          <w:rFonts w:cs="Times New Roman"/>
          <w:bCs/>
          <w:sz w:val="24"/>
          <w:szCs w:val="24"/>
        </w:rPr>
        <w:t>MINISTERIUM FÜR UMWELT, ENERGIE, ERNÄHRUNG UND FORSTEN</w:t>
      </w:r>
      <w:r w:rsidRPr="001A7DA5">
        <w:rPr>
          <w:rFonts w:cs="Times New Roman"/>
          <w:sz w:val="24"/>
          <w:szCs w:val="24"/>
        </w:rPr>
        <w:t xml:space="preserve"> </w:t>
      </w:r>
      <w:r w:rsidRPr="001A7DA5">
        <w:rPr>
          <w:rFonts w:cs="Times New Roman"/>
          <w:sz w:val="24"/>
          <w:szCs w:val="24"/>
        </w:rPr>
        <w:br/>
        <w:t>Kaiser-Friedrich-Straße 1</w:t>
      </w:r>
      <w:r w:rsidRPr="001A7DA5">
        <w:rPr>
          <w:rFonts w:cs="Times New Roman"/>
          <w:sz w:val="24"/>
          <w:szCs w:val="24"/>
        </w:rPr>
        <w:br/>
        <w:t xml:space="preserve">55116 Mainz </w:t>
      </w:r>
    </w:p>
    <w:p w:rsidR="00047E3E" w:rsidRPr="001A7DA5" w:rsidRDefault="00D14E7D" w:rsidP="00A54437">
      <w:pPr>
        <w:spacing w:after="0"/>
        <w:rPr>
          <w:rFonts w:cs="Times New Roman"/>
          <w:sz w:val="24"/>
          <w:szCs w:val="24"/>
          <w:lang w:val="en-US"/>
        </w:rPr>
      </w:pPr>
      <w:r w:rsidRPr="001A7DA5">
        <w:rPr>
          <w:rFonts w:cs="Times New Roman"/>
          <w:sz w:val="24"/>
          <w:szCs w:val="24"/>
          <w:lang w:val="en-US"/>
        </w:rPr>
        <w:t>Mail: armin.mueller@mueef.rlp.de</w:t>
      </w:r>
    </w:p>
    <w:p w:rsidR="00D14E7D" w:rsidRPr="001A7DA5" w:rsidRDefault="00D14E7D" w:rsidP="004C63E2">
      <w:pPr>
        <w:rPr>
          <w:rFonts w:cs="Times New Roman"/>
          <w:b/>
          <w:sz w:val="24"/>
          <w:szCs w:val="24"/>
          <w:lang w:val="en-US"/>
        </w:rPr>
      </w:pPr>
    </w:p>
    <w:p w:rsidR="00047E3E" w:rsidRPr="00B1637D" w:rsidRDefault="00D14E7D" w:rsidP="00A54437">
      <w:pPr>
        <w:spacing w:after="0"/>
        <w:rPr>
          <w:rFonts w:cs="Times New Roman"/>
          <w:sz w:val="24"/>
          <w:szCs w:val="24"/>
        </w:rPr>
      </w:pPr>
      <w:r w:rsidRPr="00B1637D">
        <w:rPr>
          <w:rFonts w:cs="Times New Roman"/>
          <w:sz w:val="24"/>
          <w:szCs w:val="24"/>
        </w:rPr>
        <w:t xml:space="preserve">Dr. </w:t>
      </w:r>
      <w:r w:rsidR="00047E3E" w:rsidRPr="00B1637D">
        <w:rPr>
          <w:rFonts w:cs="Times New Roman"/>
          <w:sz w:val="24"/>
          <w:szCs w:val="24"/>
        </w:rPr>
        <w:t>Ralf Bußkamp</w:t>
      </w:r>
    </w:p>
    <w:p w:rsidR="00D14E7D" w:rsidRPr="001A7DA5" w:rsidRDefault="00D14E7D" w:rsidP="00A54437">
      <w:pPr>
        <w:spacing w:after="0"/>
        <w:rPr>
          <w:rFonts w:eastAsia="Times New Roman" w:cs="Tahoma"/>
          <w:color w:val="000000"/>
          <w:sz w:val="24"/>
          <w:szCs w:val="24"/>
        </w:rPr>
      </w:pPr>
      <w:r w:rsidRPr="001A7DA5">
        <w:rPr>
          <w:rFonts w:eastAsia="Times New Roman" w:cs="Tahoma"/>
          <w:color w:val="000000"/>
          <w:sz w:val="24"/>
          <w:szCs w:val="24"/>
        </w:rPr>
        <w:t>Referatsleiter M4 "Geoinformation und Fernerkundung, GRDC"</w:t>
      </w:r>
      <w:r w:rsidRPr="001A7DA5">
        <w:rPr>
          <w:rFonts w:eastAsia="Times New Roman" w:cs="Tahoma"/>
          <w:color w:val="000000"/>
          <w:sz w:val="24"/>
          <w:szCs w:val="24"/>
        </w:rPr>
        <w:br/>
        <w:t>Bundesanstalt für Gewässerkunde</w:t>
      </w:r>
      <w:r w:rsidRPr="001A7DA5">
        <w:rPr>
          <w:rFonts w:eastAsia="Times New Roman" w:cs="Tahoma"/>
          <w:color w:val="000000"/>
          <w:sz w:val="24"/>
          <w:szCs w:val="24"/>
        </w:rPr>
        <w:br/>
        <w:t>Am Mainzer Tor 1</w:t>
      </w:r>
      <w:r w:rsidRPr="001A7DA5">
        <w:rPr>
          <w:rFonts w:eastAsia="Times New Roman" w:cs="Tahoma"/>
          <w:color w:val="000000"/>
          <w:sz w:val="24"/>
          <w:szCs w:val="24"/>
        </w:rPr>
        <w:br/>
        <w:t>56068 Koblenz</w:t>
      </w:r>
      <w:r w:rsidRPr="001A7DA5">
        <w:rPr>
          <w:rFonts w:eastAsia="Times New Roman" w:cs="Tahoma"/>
          <w:color w:val="000000"/>
          <w:sz w:val="24"/>
          <w:szCs w:val="24"/>
        </w:rPr>
        <w:br/>
        <w:t xml:space="preserve">Mail: </w:t>
      </w:r>
      <w:r w:rsidRPr="001A7DA5">
        <w:rPr>
          <w:color w:val="000000"/>
          <w:sz w:val="24"/>
          <w:szCs w:val="24"/>
        </w:rPr>
        <w:t>busskamp@bafg.de</w:t>
      </w:r>
    </w:p>
    <w:p w:rsidR="00D14E7D" w:rsidRPr="001A7DA5" w:rsidRDefault="00D14E7D" w:rsidP="004C63E2">
      <w:pPr>
        <w:rPr>
          <w:rFonts w:cs="Times New Roman"/>
          <w:b/>
          <w:sz w:val="24"/>
          <w:szCs w:val="24"/>
        </w:rPr>
      </w:pPr>
    </w:p>
    <w:p w:rsidR="009A4735" w:rsidRPr="002A4DEE" w:rsidRDefault="009A4735">
      <w:pPr>
        <w:rPr>
          <w:rFonts w:ascii="Times New Roman" w:hAnsi="Times New Roman" w:cs="Times New Roman"/>
          <w:sz w:val="20"/>
          <w:szCs w:val="20"/>
        </w:rPr>
      </w:pPr>
    </w:p>
    <w:sectPr w:rsidR="009A4735" w:rsidRPr="002A4D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D4CBB"/>
    <w:multiLevelType w:val="hybridMultilevel"/>
    <w:tmpl w:val="CDF6CA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3E2"/>
    <w:rsid w:val="00012100"/>
    <w:rsid w:val="00016021"/>
    <w:rsid w:val="00047E3E"/>
    <w:rsid w:val="000725E9"/>
    <w:rsid w:val="000A340A"/>
    <w:rsid w:val="000B1731"/>
    <w:rsid w:val="000E420B"/>
    <w:rsid w:val="000E5E25"/>
    <w:rsid w:val="000F75ED"/>
    <w:rsid w:val="000F7E47"/>
    <w:rsid w:val="00107602"/>
    <w:rsid w:val="001076C4"/>
    <w:rsid w:val="001427EC"/>
    <w:rsid w:val="001A06E4"/>
    <w:rsid w:val="001A7DA5"/>
    <w:rsid w:val="001E76BB"/>
    <w:rsid w:val="00225BB1"/>
    <w:rsid w:val="00232BE2"/>
    <w:rsid w:val="00244CCE"/>
    <w:rsid w:val="002470EC"/>
    <w:rsid w:val="0026065B"/>
    <w:rsid w:val="00271918"/>
    <w:rsid w:val="00276653"/>
    <w:rsid w:val="00283549"/>
    <w:rsid w:val="00284C50"/>
    <w:rsid w:val="00296465"/>
    <w:rsid w:val="002A4DEE"/>
    <w:rsid w:val="002B31BE"/>
    <w:rsid w:val="002B52F8"/>
    <w:rsid w:val="002B5458"/>
    <w:rsid w:val="002C2DF8"/>
    <w:rsid w:val="002D6E95"/>
    <w:rsid w:val="00304F67"/>
    <w:rsid w:val="00325393"/>
    <w:rsid w:val="00397CD4"/>
    <w:rsid w:val="003B0398"/>
    <w:rsid w:val="003B57D5"/>
    <w:rsid w:val="003C4E00"/>
    <w:rsid w:val="00405E12"/>
    <w:rsid w:val="00413478"/>
    <w:rsid w:val="004218E9"/>
    <w:rsid w:val="00445FFA"/>
    <w:rsid w:val="00475EBE"/>
    <w:rsid w:val="004A43C9"/>
    <w:rsid w:val="004C63E2"/>
    <w:rsid w:val="005110FC"/>
    <w:rsid w:val="0051735E"/>
    <w:rsid w:val="00551C5C"/>
    <w:rsid w:val="00586D8D"/>
    <w:rsid w:val="005A2D9C"/>
    <w:rsid w:val="005D3B17"/>
    <w:rsid w:val="005E328A"/>
    <w:rsid w:val="005E78E6"/>
    <w:rsid w:val="005F7F93"/>
    <w:rsid w:val="00607DD3"/>
    <w:rsid w:val="006815E9"/>
    <w:rsid w:val="00694E5F"/>
    <w:rsid w:val="006A6F08"/>
    <w:rsid w:val="006C633F"/>
    <w:rsid w:val="006D0C2D"/>
    <w:rsid w:val="006D6207"/>
    <w:rsid w:val="006E07A3"/>
    <w:rsid w:val="006E0F12"/>
    <w:rsid w:val="006E3143"/>
    <w:rsid w:val="006E6AF5"/>
    <w:rsid w:val="006E6D85"/>
    <w:rsid w:val="006F19BD"/>
    <w:rsid w:val="006F3B36"/>
    <w:rsid w:val="00706C8E"/>
    <w:rsid w:val="007111B0"/>
    <w:rsid w:val="00716FC7"/>
    <w:rsid w:val="00756704"/>
    <w:rsid w:val="00756B64"/>
    <w:rsid w:val="007727EC"/>
    <w:rsid w:val="00785683"/>
    <w:rsid w:val="007A7626"/>
    <w:rsid w:val="008810D2"/>
    <w:rsid w:val="0089089A"/>
    <w:rsid w:val="008A198E"/>
    <w:rsid w:val="008A5992"/>
    <w:rsid w:val="008B693E"/>
    <w:rsid w:val="008C642D"/>
    <w:rsid w:val="008E24F7"/>
    <w:rsid w:val="00906258"/>
    <w:rsid w:val="0093283F"/>
    <w:rsid w:val="00945099"/>
    <w:rsid w:val="0098255D"/>
    <w:rsid w:val="00983D77"/>
    <w:rsid w:val="00997398"/>
    <w:rsid w:val="009A047D"/>
    <w:rsid w:val="009A10EE"/>
    <w:rsid w:val="009A2B7C"/>
    <w:rsid w:val="009A4735"/>
    <w:rsid w:val="009D5750"/>
    <w:rsid w:val="009E7FCC"/>
    <w:rsid w:val="009F2007"/>
    <w:rsid w:val="009F4532"/>
    <w:rsid w:val="00A11742"/>
    <w:rsid w:val="00A137A5"/>
    <w:rsid w:val="00A171EF"/>
    <w:rsid w:val="00A20B4C"/>
    <w:rsid w:val="00A20FCF"/>
    <w:rsid w:val="00A40EAE"/>
    <w:rsid w:val="00A47168"/>
    <w:rsid w:val="00A54437"/>
    <w:rsid w:val="00A60792"/>
    <w:rsid w:val="00A7658C"/>
    <w:rsid w:val="00A94FE0"/>
    <w:rsid w:val="00AA3CD2"/>
    <w:rsid w:val="00AC010A"/>
    <w:rsid w:val="00AC1745"/>
    <w:rsid w:val="00AC1F28"/>
    <w:rsid w:val="00B003EA"/>
    <w:rsid w:val="00B1340B"/>
    <w:rsid w:val="00B1637D"/>
    <w:rsid w:val="00B473C0"/>
    <w:rsid w:val="00B60BF0"/>
    <w:rsid w:val="00B96F91"/>
    <w:rsid w:val="00B97B45"/>
    <w:rsid w:val="00BA4869"/>
    <w:rsid w:val="00BB3FCE"/>
    <w:rsid w:val="00BC43E3"/>
    <w:rsid w:val="00BE2860"/>
    <w:rsid w:val="00BF31E1"/>
    <w:rsid w:val="00C011A6"/>
    <w:rsid w:val="00C4734D"/>
    <w:rsid w:val="00C56394"/>
    <w:rsid w:val="00C6567C"/>
    <w:rsid w:val="00CA26C2"/>
    <w:rsid w:val="00CA3D11"/>
    <w:rsid w:val="00CB5D0D"/>
    <w:rsid w:val="00CC3BF6"/>
    <w:rsid w:val="00CD2A3B"/>
    <w:rsid w:val="00CE135E"/>
    <w:rsid w:val="00CE737B"/>
    <w:rsid w:val="00D14E7D"/>
    <w:rsid w:val="00D241EA"/>
    <w:rsid w:val="00D55E00"/>
    <w:rsid w:val="00D8714F"/>
    <w:rsid w:val="00D97273"/>
    <w:rsid w:val="00DA25F4"/>
    <w:rsid w:val="00DC75EC"/>
    <w:rsid w:val="00DD50C1"/>
    <w:rsid w:val="00DF60E6"/>
    <w:rsid w:val="00E2200F"/>
    <w:rsid w:val="00E26095"/>
    <w:rsid w:val="00E33E98"/>
    <w:rsid w:val="00E670F4"/>
    <w:rsid w:val="00E71664"/>
    <w:rsid w:val="00E864A2"/>
    <w:rsid w:val="00E9660D"/>
    <w:rsid w:val="00EB470F"/>
    <w:rsid w:val="00EE4D43"/>
    <w:rsid w:val="00F068F8"/>
    <w:rsid w:val="00F334A3"/>
    <w:rsid w:val="00F54317"/>
    <w:rsid w:val="00F97433"/>
    <w:rsid w:val="00FA6BAA"/>
    <w:rsid w:val="00FC698C"/>
    <w:rsid w:val="00FC774D"/>
    <w:rsid w:val="00FF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64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E4D43"/>
    <w:rPr>
      <w:color w:val="0000FF" w:themeColor="hyperlink"/>
      <w:u w:val="single"/>
    </w:rPr>
  </w:style>
  <w:style w:type="character" w:customStyle="1" w:styleId="NichtaufgelsteErwhnung1">
    <w:name w:val="Nicht aufgelöste Erwähnung1"/>
    <w:basedOn w:val="Absatz-Standardschriftart"/>
    <w:uiPriority w:val="99"/>
    <w:semiHidden/>
    <w:unhideWhenUsed/>
    <w:rsid w:val="00EE4D43"/>
    <w:rPr>
      <w:color w:val="808080"/>
      <w:shd w:val="clear" w:color="auto" w:fill="E6E6E6"/>
    </w:rPr>
  </w:style>
  <w:style w:type="paragraph" w:styleId="Sprechblasentext">
    <w:name w:val="Balloon Text"/>
    <w:basedOn w:val="Standard"/>
    <w:link w:val="SprechblasentextZchn"/>
    <w:uiPriority w:val="99"/>
    <w:semiHidden/>
    <w:unhideWhenUsed/>
    <w:rsid w:val="006D6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6207"/>
    <w:rPr>
      <w:rFonts w:ascii="Tahoma" w:hAnsi="Tahoma" w:cs="Tahoma"/>
      <w:sz w:val="16"/>
      <w:szCs w:val="16"/>
    </w:rPr>
  </w:style>
  <w:style w:type="character" w:styleId="BesuchterHyperlink">
    <w:name w:val="FollowedHyperlink"/>
    <w:basedOn w:val="Absatz-Standardschriftart"/>
    <w:uiPriority w:val="99"/>
    <w:semiHidden/>
    <w:unhideWhenUsed/>
    <w:rsid w:val="00756704"/>
    <w:rPr>
      <w:color w:val="800080" w:themeColor="followedHyperlink"/>
      <w:u w:val="single"/>
    </w:rPr>
  </w:style>
  <w:style w:type="character" w:styleId="Kommentarzeichen">
    <w:name w:val="annotation reference"/>
    <w:basedOn w:val="Absatz-Standardschriftart"/>
    <w:uiPriority w:val="99"/>
    <w:semiHidden/>
    <w:unhideWhenUsed/>
    <w:rsid w:val="00E71664"/>
    <w:rPr>
      <w:sz w:val="16"/>
      <w:szCs w:val="16"/>
    </w:rPr>
  </w:style>
  <w:style w:type="paragraph" w:styleId="Kommentartext">
    <w:name w:val="annotation text"/>
    <w:basedOn w:val="Standard"/>
    <w:link w:val="KommentartextZchn"/>
    <w:uiPriority w:val="99"/>
    <w:semiHidden/>
    <w:unhideWhenUsed/>
    <w:rsid w:val="00E716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71664"/>
    <w:rPr>
      <w:sz w:val="20"/>
      <w:szCs w:val="20"/>
    </w:rPr>
  </w:style>
  <w:style w:type="paragraph" w:styleId="Kommentarthema">
    <w:name w:val="annotation subject"/>
    <w:basedOn w:val="Kommentartext"/>
    <w:next w:val="Kommentartext"/>
    <w:link w:val="KommentarthemaZchn"/>
    <w:uiPriority w:val="99"/>
    <w:semiHidden/>
    <w:unhideWhenUsed/>
    <w:rsid w:val="00E71664"/>
    <w:rPr>
      <w:b/>
      <w:bCs/>
    </w:rPr>
  </w:style>
  <w:style w:type="character" w:customStyle="1" w:styleId="KommentarthemaZchn">
    <w:name w:val="Kommentarthema Zchn"/>
    <w:basedOn w:val="KommentartextZchn"/>
    <w:link w:val="Kommentarthema"/>
    <w:uiPriority w:val="99"/>
    <w:semiHidden/>
    <w:rsid w:val="00E71664"/>
    <w:rPr>
      <w:b/>
      <w:bCs/>
      <w:sz w:val="20"/>
      <w:szCs w:val="20"/>
    </w:rPr>
  </w:style>
  <w:style w:type="paragraph" w:styleId="Beschriftung">
    <w:name w:val="caption"/>
    <w:basedOn w:val="Standard"/>
    <w:next w:val="Standard"/>
    <w:uiPriority w:val="35"/>
    <w:unhideWhenUsed/>
    <w:qFormat/>
    <w:rsid w:val="00325393"/>
    <w:pPr>
      <w:spacing w:line="240" w:lineRule="auto"/>
    </w:pPr>
    <w:rPr>
      <w:b/>
      <w:bCs/>
      <w:color w:val="4F81BD" w:themeColor="accent1"/>
      <w:sz w:val="18"/>
      <w:szCs w:val="18"/>
    </w:rPr>
  </w:style>
  <w:style w:type="paragraph" w:styleId="NurText">
    <w:name w:val="Plain Text"/>
    <w:basedOn w:val="Standard"/>
    <w:link w:val="NurTextZchn"/>
    <w:uiPriority w:val="99"/>
    <w:unhideWhenUsed/>
    <w:rsid w:val="00983D77"/>
    <w:pPr>
      <w:spacing w:after="0" w:line="240" w:lineRule="auto"/>
    </w:pPr>
    <w:rPr>
      <w:rFonts w:ascii="Calibri" w:eastAsia="Calibri" w:hAnsi="Calibri" w:cs="Times New Roman"/>
      <w:szCs w:val="21"/>
    </w:rPr>
  </w:style>
  <w:style w:type="character" w:customStyle="1" w:styleId="NurTextZchn">
    <w:name w:val="Nur Text Zchn"/>
    <w:basedOn w:val="Absatz-Standardschriftart"/>
    <w:link w:val="NurText"/>
    <w:uiPriority w:val="99"/>
    <w:rsid w:val="00983D77"/>
    <w:rPr>
      <w:rFonts w:ascii="Calibri" w:eastAsia="Calibri" w:hAnsi="Calibri" w:cs="Times New Roman"/>
      <w:szCs w:val="21"/>
    </w:rPr>
  </w:style>
  <w:style w:type="paragraph" w:styleId="Listenabsatz">
    <w:name w:val="List Paragraph"/>
    <w:basedOn w:val="Standard"/>
    <w:uiPriority w:val="34"/>
    <w:qFormat/>
    <w:rsid w:val="00BC43E3"/>
    <w:pPr>
      <w:ind w:left="720"/>
      <w:contextualSpacing/>
    </w:pPr>
    <w:rPr>
      <w:rFonts w:eastAsiaTheme="minorEastAsia"/>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64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E4D43"/>
    <w:rPr>
      <w:color w:val="0000FF" w:themeColor="hyperlink"/>
      <w:u w:val="single"/>
    </w:rPr>
  </w:style>
  <w:style w:type="character" w:customStyle="1" w:styleId="NichtaufgelsteErwhnung1">
    <w:name w:val="Nicht aufgelöste Erwähnung1"/>
    <w:basedOn w:val="Absatz-Standardschriftart"/>
    <w:uiPriority w:val="99"/>
    <w:semiHidden/>
    <w:unhideWhenUsed/>
    <w:rsid w:val="00EE4D43"/>
    <w:rPr>
      <w:color w:val="808080"/>
      <w:shd w:val="clear" w:color="auto" w:fill="E6E6E6"/>
    </w:rPr>
  </w:style>
  <w:style w:type="paragraph" w:styleId="Sprechblasentext">
    <w:name w:val="Balloon Text"/>
    <w:basedOn w:val="Standard"/>
    <w:link w:val="SprechblasentextZchn"/>
    <w:uiPriority w:val="99"/>
    <w:semiHidden/>
    <w:unhideWhenUsed/>
    <w:rsid w:val="006D6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6207"/>
    <w:rPr>
      <w:rFonts w:ascii="Tahoma" w:hAnsi="Tahoma" w:cs="Tahoma"/>
      <w:sz w:val="16"/>
      <w:szCs w:val="16"/>
    </w:rPr>
  </w:style>
  <w:style w:type="character" w:styleId="BesuchterHyperlink">
    <w:name w:val="FollowedHyperlink"/>
    <w:basedOn w:val="Absatz-Standardschriftart"/>
    <w:uiPriority w:val="99"/>
    <w:semiHidden/>
    <w:unhideWhenUsed/>
    <w:rsid w:val="00756704"/>
    <w:rPr>
      <w:color w:val="800080" w:themeColor="followedHyperlink"/>
      <w:u w:val="single"/>
    </w:rPr>
  </w:style>
  <w:style w:type="character" w:styleId="Kommentarzeichen">
    <w:name w:val="annotation reference"/>
    <w:basedOn w:val="Absatz-Standardschriftart"/>
    <w:uiPriority w:val="99"/>
    <w:semiHidden/>
    <w:unhideWhenUsed/>
    <w:rsid w:val="00E71664"/>
    <w:rPr>
      <w:sz w:val="16"/>
      <w:szCs w:val="16"/>
    </w:rPr>
  </w:style>
  <w:style w:type="paragraph" w:styleId="Kommentartext">
    <w:name w:val="annotation text"/>
    <w:basedOn w:val="Standard"/>
    <w:link w:val="KommentartextZchn"/>
    <w:uiPriority w:val="99"/>
    <w:semiHidden/>
    <w:unhideWhenUsed/>
    <w:rsid w:val="00E716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71664"/>
    <w:rPr>
      <w:sz w:val="20"/>
      <w:szCs w:val="20"/>
    </w:rPr>
  </w:style>
  <w:style w:type="paragraph" w:styleId="Kommentarthema">
    <w:name w:val="annotation subject"/>
    <w:basedOn w:val="Kommentartext"/>
    <w:next w:val="Kommentartext"/>
    <w:link w:val="KommentarthemaZchn"/>
    <w:uiPriority w:val="99"/>
    <w:semiHidden/>
    <w:unhideWhenUsed/>
    <w:rsid w:val="00E71664"/>
    <w:rPr>
      <w:b/>
      <w:bCs/>
    </w:rPr>
  </w:style>
  <w:style w:type="character" w:customStyle="1" w:styleId="KommentarthemaZchn">
    <w:name w:val="Kommentarthema Zchn"/>
    <w:basedOn w:val="KommentartextZchn"/>
    <w:link w:val="Kommentarthema"/>
    <w:uiPriority w:val="99"/>
    <w:semiHidden/>
    <w:rsid w:val="00E71664"/>
    <w:rPr>
      <w:b/>
      <w:bCs/>
      <w:sz w:val="20"/>
      <w:szCs w:val="20"/>
    </w:rPr>
  </w:style>
  <w:style w:type="paragraph" w:styleId="Beschriftung">
    <w:name w:val="caption"/>
    <w:basedOn w:val="Standard"/>
    <w:next w:val="Standard"/>
    <w:uiPriority w:val="35"/>
    <w:unhideWhenUsed/>
    <w:qFormat/>
    <w:rsid w:val="00325393"/>
    <w:pPr>
      <w:spacing w:line="240" w:lineRule="auto"/>
    </w:pPr>
    <w:rPr>
      <w:b/>
      <w:bCs/>
      <w:color w:val="4F81BD" w:themeColor="accent1"/>
      <w:sz w:val="18"/>
      <w:szCs w:val="18"/>
    </w:rPr>
  </w:style>
  <w:style w:type="paragraph" w:styleId="NurText">
    <w:name w:val="Plain Text"/>
    <w:basedOn w:val="Standard"/>
    <w:link w:val="NurTextZchn"/>
    <w:uiPriority w:val="99"/>
    <w:unhideWhenUsed/>
    <w:rsid w:val="00983D77"/>
    <w:pPr>
      <w:spacing w:after="0" w:line="240" w:lineRule="auto"/>
    </w:pPr>
    <w:rPr>
      <w:rFonts w:ascii="Calibri" w:eastAsia="Calibri" w:hAnsi="Calibri" w:cs="Times New Roman"/>
      <w:szCs w:val="21"/>
    </w:rPr>
  </w:style>
  <w:style w:type="character" w:customStyle="1" w:styleId="NurTextZchn">
    <w:name w:val="Nur Text Zchn"/>
    <w:basedOn w:val="Absatz-Standardschriftart"/>
    <w:link w:val="NurText"/>
    <w:uiPriority w:val="99"/>
    <w:rsid w:val="00983D77"/>
    <w:rPr>
      <w:rFonts w:ascii="Calibri" w:eastAsia="Calibri" w:hAnsi="Calibri" w:cs="Times New Roman"/>
      <w:szCs w:val="21"/>
    </w:rPr>
  </w:style>
  <w:style w:type="paragraph" w:styleId="Listenabsatz">
    <w:name w:val="List Paragraph"/>
    <w:basedOn w:val="Standard"/>
    <w:uiPriority w:val="34"/>
    <w:qFormat/>
    <w:rsid w:val="00BC43E3"/>
    <w:pPr>
      <w:ind w:left="720"/>
      <w:contextualSpacing/>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799">
      <w:bodyDiv w:val="1"/>
      <w:marLeft w:val="0"/>
      <w:marRight w:val="0"/>
      <w:marTop w:val="0"/>
      <w:marBottom w:val="0"/>
      <w:divBdr>
        <w:top w:val="none" w:sz="0" w:space="0" w:color="auto"/>
        <w:left w:val="none" w:sz="0" w:space="0" w:color="auto"/>
        <w:bottom w:val="none" w:sz="0" w:space="0" w:color="auto"/>
        <w:right w:val="none" w:sz="0" w:space="0" w:color="auto"/>
      </w:divBdr>
    </w:div>
    <w:div w:id="726219816">
      <w:bodyDiv w:val="1"/>
      <w:marLeft w:val="0"/>
      <w:marRight w:val="0"/>
      <w:marTop w:val="0"/>
      <w:marBottom w:val="0"/>
      <w:divBdr>
        <w:top w:val="none" w:sz="0" w:space="0" w:color="auto"/>
        <w:left w:val="none" w:sz="0" w:space="0" w:color="auto"/>
        <w:bottom w:val="none" w:sz="0" w:space="0" w:color="auto"/>
        <w:right w:val="none" w:sz="0" w:space="0" w:color="auto"/>
      </w:divBdr>
    </w:div>
    <w:div w:id="1312949446">
      <w:bodyDiv w:val="1"/>
      <w:marLeft w:val="0"/>
      <w:marRight w:val="0"/>
      <w:marTop w:val="0"/>
      <w:marBottom w:val="0"/>
      <w:divBdr>
        <w:top w:val="none" w:sz="0" w:space="0" w:color="auto"/>
        <w:left w:val="none" w:sz="0" w:space="0" w:color="auto"/>
        <w:bottom w:val="none" w:sz="0" w:space="0" w:color="auto"/>
        <w:right w:val="none" w:sz="0" w:space="0" w:color="auto"/>
      </w:divBdr>
    </w:div>
    <w:div w:id="1422025028">
      <w:bodyDiv w:val="1"/>
      <w:marLeft w:val="0"/>
      <w:marRight w:val="0"/>
      <w:marTop w:val="0"/>
      <w:marBottom w:val="0"/>
      <w:divBdr>
        <w:top w:val="none" w:sz="0" w:space="0" w:color="auto"/>
        <w:left w:val="none" w:sz="0" w:space="0" w:color="auto"/>
        <w:bottom w:val="none" w:sz="0" w:space="0" w:color="auto"/>
        <w:right w:val="none" w:sz="0" w:space="0" w:color="auto"/>
      </w:divBdr>
    </w:div>
    <w:div w:id="1693023371">
      <w:bodyDiv w:val="1"/>
      <w:marLeft w:val="0"/>
      <w:marRight w:val="0"/>
      <w:marTop w:val="0"/>
      <w:marBottom w:val="0"/>
      <w:divBdr>
        <w:top w:val="none" w:sz="0" w:space="0" w:color="auto"/>
        <w:left w:val="none" w:sz="0" w:space="0" w:color="auto"/>
        <w:bottom w:val="none" w:sz="0" w:space="0" w:color="auto"/>
        <w:right w:val="none" w:sz="0" w:space="0" w:color="auto"/>
      </w:divBdr>
    </w:div>
    <w:div w:id="20456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mi.bund.de/cae/servlet/contentblob/150964/publicationFile/13382/2_Fortschrittsbericht.pdf" TargetMode="External"/><Relationship Id="rId5" Type="http://schemas.openxmlformats.org/officeDocument/2006/relationships/settings" Target="settings.xml"/><Relationship Id="rId10" Type="http://schemas.openxmlformats.org/officeDocument/2006/relationships/hyperlink" Target="http://geoportal.bafg.de/INSPIRETabelle"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9AB7C83-5D80-4E24-BF2B-0B564BEB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3174</Words>
  <Characters>19999</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BK</Company>
  <LinksUpToDate>false</LinksUpToDate>
  <CharactersWithSpaces>23127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Busskamp, Ralf, M4, MT</cp:lastModifiedBy>
  <cp:revision>2</cp:revision>
  <cp:lastPrinted>2017-10-23T06:09:00Z</cp:lastPrinted>
  <dcterms:created xsi:type="dcterms:W3CDTF">2017-10-23T06:11:00Z</dcterms:created>
  <dcterms:modified xsi:type="dcterms:W3CDTF">2017-10-23T06:11:00Z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