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FB0B7" w14:textId="77777777" w:rsidR="006E3EE5" w:rsidRDefault="006E3EE5">
      <w:pPr>
        <w:rPr>
          <w:szCs w:val="24"/>
        </w:rPr>
      </w:pPr>
    </w:p>
    <w:p w14:paraId="53AB0C6F" w14:textId="77777777" w:rsidR="006E3EE5" w:rsidRDefault="006E3EE5">
      <w:pPr>
        <w:rPr>
          <w:szCs w:val="24"/>
        </w:rPr>
      </w:pPr>
    </w:p>
    <w:tbl>
      <w:tblPr>
        <w:tblW w:w="91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19"/>
      </w:tblGrid>
      <w:tr w:rsidR="006E3EE5" w:rsidRPr="0052490A" w14:paraId="24E839DB" w14:textId="77777777">
        <w:tc>
          <w:tcPr>
            <w:tcW w:w="9119" w:type="dxa"/>
          </w:tcPr>
          <w:p w14:paraId="6408E1C1" w14:textId="77777777" w:rsidR="00F417D8" w:rsidRDefault="00F417D8" w:rsidP="00F417D8">
            <w:pPr>
              <w:tabs>
                <w:tab w:val="left" w:pos="202"/>
                <w:tab w:val="center" w:pos="4535"/>
              </w:tabs>
              <w:jc w:val="center"/>
              <w:rPr>
                <w:b/>
                <w:kern w:val="28"/>
                <w:sz w:val="28"/>
                <w:szCs w:val="24"/>
              </w:rPr>
            </w:pPr>
            <w:r>
              <w:rPr>
                <w:b/>
                <w:kern w:val="28"/>
                <w:sz w:val="28"/>
                <w:szCs w:val="24"/>
              </w:rPr>
              <w:t xml:space="preserve">Aktualisierung des </w:t>
            </w:r>
            <w:r w:rsidRPr="0052490A">
              <w:rPr>
                <w:b/>
                <w:kern w:val="28"/>
                <w:sz w:val="28"/>
                <w:szCs w:val="24"/>
              </w:rPr>
              <w:t xml:space="preserve">Rheinatlas </w:t>
            </w:r>
            <w:r>
              <w:rPr>
                <w:b/>
                <w:kern w:val="28"/>
                <w:sz w:val="28"/>
                <w:szCs w:val="24"/>
              </w:rPr>
              <w:t xml:space="preserve">2015 bis Ende 2019: </w:t>
            </w:r>
          </w:p>
          <w:p w14:paraId="43C98460" w14:textId="77777777" w:rsidR="000C2160" w:rsidRPr="0052490A" w:rsidRDefault="000C2160" w:rsidP="00F417D8">
            <w:pPr>
              <w:tabs>
                <w:tab w:val="left" w:pos="202"/>
                <w:tab w:val="center" w:pos="4535"/>
              </w:tabs>
              <w:jc w:val="center"/>
              <w:rPr>
                <w:b/>
                <w:kern w:val="28"/>
                <w:sz w:val="28"/>
                <w:szCs w:val="24"/>
              </w:rPr>
            </w:pPr>
            <w:r>
              <w:rPr>
                <w:b/>
                <w:kern w:val="28"/>
                <w:sz w:val="28"/>
                <w:szCs w:val="24"/>
              </w:rPr>
              <w:t xml:space="preserve">Erläuterungen zu den </w:t>
            </w:r>
            <w:r w:rsidR="006E3EE5" w:rsidRPr="0052490A">
              <w:rPr>
                <w:b/>
                <w:kern w:val="28"/>
                <w:sz w:val="28"/>
                <w:szCs w:val="24"/>
              </w:rPr>
              <w:t>Daten</w:t>
            </w:r>
            <w:r w:rsidR="00F417D8">
              <w:rPr>
                <w:b/>
                <w:kern w:val="28"/>
                <w:sz w:val="28"/>
                <w:szCs w:val="24"/>
              </w:rPr>
              <w:t xml:space="preserve"> und Daten</w:t>
            </w:r>
            <w:r w:rsidR="006E3EE5" w:rsidRPr="0052490A">
              <w:rPr>
                <w:b/>
                <w:kern w:val="28"/>
                <w:sz w:val="28"/>
                <w:szCs w:val="24"/>
              </w:rPr>
              <w:t>schablonen</w:t>
            </w:r>
          </w:p>
        </w:tc>
      </w:tr>
    </w:tbl>
    <w:p w14:paraId="7C005E5F" w14:textId="77777777" w:rsidR="006E3EE5" w:rsidRDefault="006E3EE5">
      <w:pPr>
        <w:rPr>
          <w:szCs w:val="24"/>
        </w:rPr>
      </w:pPr>
    </w:p>
    <w:p w14:paraId="35315E38" w14:textId="77777777" w:rsidR="0013027B" w:rsidRPr="0013027B" w:rsidRDefault="0013027B" w:rsidP="0013027B">
      <w:pPr>
        <w:jc w:val="center"/>
        <w:rPr>
          <w:b/>
          <w:sz w:val="22"/>
          <w:szCs w:val="24"/>
        </w:rPr>
      </w:pPr>
      <w:r w:rsidRPr="000C2160">
        <w:rPr>
          <w:b/>
          <w:sz w:val="22"/>
          <w:szCs w:val="24"/>
          <w:highlight w:val="yellow"/>
        </w:rPr>
        <w:t xml:space="preserve">Stand: </w:t>
      </w:r>
      <w:r w:rsidR="000C2160" w:rsidRPr="000C2160">
        <w:rPr>
          <w:b/>
          <w:sz w:val="22"/>
          <w:szCs w:val="24"/>
          <w:highlight w:val="yellow"/>
        </w:rPr>
        <w:t>März</w:t>
      </w:r>
      <w:r w:rsidR="00644ECF" w:rsidRPr="000C2160">
        <w:rPr>
          <w:b/>
          <w:sz w:val="22"/>
          <w:szCs w:val="24"/>
          <w:highlight w:val="yellow"/>
        </w:rPr>
        <w:t xml:space="preserve"> 201</w:t>
      </w:r>
      <w:r w:rsidR="000C2160" w:rsidRPr="000C2160">
        <w:rPr>
          <w:b/>
          <w:sz w:val="22"/>
          <w:szCs w:val="24"/>
          <w:highlight w:val="yellow"/>
        </w:rPr>
        <w:t>9</w:t>
      </w:r>
    </w:p>
    <w:p w14:paraId="41F85FFD" w14:textId="77777777" w:rsidR="006E3EE5" w:rsidRPr="0052490A" w:rsidRDefault="006E3EE5">
      <w:pPr>
        <w:outlineLvl w:val="0"/>
        <w:rPr>
          <w:b/>
          <w:sz w:val="24"/>
          <w:szCs w:val="24"/>
        </w:rPr>
      </w:pPr>
    </w:p>
    <w:p w14:paraId="708737FC" w14:textId="77777777" w:rsidR="00675099" w:rsidRDefault="00675099" w:rsidP="00460D15">
      <w:pPr>
        <w:spacing w:after="120"/>
        <w:outlineLvl w:val="0"/>
        <w:rPr>
          <w:b/>
          <w:sz w:val="24"/>
          <w:szCs w:val="24"/>
        </w:rPr>
      </w:pPr>
    </w:p>
    <w:p w14:paraId="0E7BBEE7" w14:textId="77777777" w:rsidR="000C2160" w:rsidRPr="0052490A" w:rsidRDefault="006E3EE5" w:rsidP="00675099">
      <w:pPr>
        <w:spacing w:after="240"/>
        <w:outlineLvl w:val="0"/>
        <w:rPr>
          <w:b/>
          <w:sz w:val="24"/>
          <w:szCs w:val="24"/>
        </w:rPr>
      </w:pPr>
      <w:r w:rsidRPr="0052490A">
        <w:rPr>
          <w:b/>
          <w:sz w:val="24"/>
          <w:szCs w:val="24"/>
        </w:rPr>
        <w:t>Ausgangslage</w:t>
      </w:r>
    </w:p>
    <w:p w14:paraId="3C575D3D" w14:textId="77777777" w:rsidR="001116D4" w:rsidRDefault="006E3EE5" w:rsidP="001116D4">
      <w:pPr>
        <w:spacing w:after="120"/>
      </w:pPr>
      <w:r w:rsidRPr="0052490A">
        <w:rPr>
          <w:szCs w:val="24"/>
        </w:rPr>
        <w:t>Basier</w:t>
      </w:r>
      <w:r w:rsidR="0012738E">
        <w:rPr>
          <w:szCs w:val="24"/>
        </w:rPr>
        <w:t>end</w:t>
      </w:r>
      <w:r w:rsidRPr="0052490A">
        <w:rPr>
          <w:szCs w:val="24"/>
        </w:rPr>
        <w:t xml:space="preserve"> auf </w:t>
      </w:r>
      <w:r w:rsidR="0012738E">
        <w:rPr>
          <w:szCs w:val="24"/>
        </w:rPr>
        <w:t>den</w:t>
      </w:r>
      <w:r w:rsidR="005B0B10">
        <w:rPr>
          <w:szCs w:val="24"/>
        </w:rPr>
        <w:t xml:space="preserve"> Datenschablonen im</w:t>
      </w:r>
      <w:r w:rsidR="00460D15">
        <w:rPr>
          <w:szCs w:val="24"/>
        </w:rPr>
        <w:t xml:space="preserve"> Dokument </w:t>
      </w:r>
      <w:r w:rsidR="00460D15" w:rsidRPr="00460D15">
        <w:rPr>
          <w:szCs w:val="24"/>
        </w:rPr>
        <w:t>GIS(3)13-04-02</w:t>
      </w:r>
      <w:r w:rsidR="00460D15">
        <w:rPr>
          <w:szCs w:val="24"/>
        </w:rPr>
        <w:t xml:space="preserve"> </w:t>
      </w:r>
      <w:r w:rsidR="0012738E">
        <w:rPr>
          <w:szCs w:val="24"/>
        </w:rPr>
        <w:t>aus dem Jahr</w:t>
      </w:r>
      <w:r w:rsidR="00460D15">
        <w:rPr>
          <w:szCs w:val="24"/>
        </w:rPr>
        <w:t xml:space="preserve"> 2013</w:t>
      </w:r>
      <w:r w:rsidR="0076595C">
        <w:rPr>
          <w:szCs w:val="24"/>
        </w:rPr>
        <w:t xml:space="preserve">, </w:t>
      </w:r>
      <w:r w:rsidR="00460D15">
        <w:rPr>
          <w:szCs w:val="24"/>
        </w:rPr>
        <w:t>bereits gesendeten</w:t>
      </w:r>
      <w:r w:rsidR="005B0B10">
        <w:rPr>
          <w:szCs w:val="24"/>
        </w:rPr>
        <w:t xml:space="preserve"> und verfügbaren</w:t>
      </w:r>
      <w:r w:rsidR="00460D15">
        <w:rPr>
          <w:szCs w:val="24"/>
        </w:rPr>
        <w:t xml:space="preserve"> Daten für den </w:t>
      </w:r>
      <w:hyperlink r:id="rId8" w:history="1">
        <w:r w:rsidR="00460D15" w:rsidRPr="0076595C">
          <w:rPr>
            <w:rStyle w:val="Hyperlink"/>
            <w:szCs w:val="24"/>
          </w:rPr>
          <w:t>Rheinatlas 2015</w:t>
        </w:r>
      </w:hyperlink>
      <w:r w:rsidR="005B0B10">
        <w:rPr>
          <w:szCs w:val="24"/>
        </w:rPr>
        <w:t xml:space="preserve">, </w:t>
      </w:r>
      <w:r w:rsidR="0076595C">
        <w:rPr>
          <w:szCs w:val="24"/>
        </w:rPr>
        <w:t>Beschlüsse</w:t>
      </w:r>
      <w:r w:rsidR="0012738E">
        <w:rPr>
          <w:szCs w:val="24"/>
        </w:rPr>
        <w:t>n</w:t>
      </w:r>
      <w:r w:rsidR="0076595C">
        <w:rPr>
          <w:szCs w:val="24"/>
        </w:rPr>
        <w:t xml:space="preserve"> aus der Sitzung der </w:t>
      </w:r>
      <w:r w:rsidR="0076595C">
        <w:t xml:space="preserve">Expertengruppe GIS am 26. Februar 2019 </w:t>
      </w:r>
      <w:r w:rsidR="005B0B10">
        <w:t xml:space="preserve">sowie </w:t>
      </w:r>
      <w:r w:rsidR="0012738E">
        <w:t xml:space="preserve">in </w:t>
      </w:r>
      <w:r w:rsidR="0076595C">
        <w:t>Abstimmung mit den Belangen der Experten</w:t>
      </w:r>
      <w:r w:rsidR="005B0B10">
        <w:t xml:space="preserve">gruppe HIRI </w:t>
      </w:r>
      <w:r w:rsidR="0076595C">
        <w:t>(Risiko</w:t>
      </w:r>
      <w:r w:rsidR="005B0B10">
        <w:t>-</w:t>
      </w:r>
      <w:r w:rsidR="0076595C">
        <w:t xml:space="preserve">/Schadensberechnungen mit den Atlas-Daten) sowie </w:t>
      </w:r>
      <w:r w:rsidR="0012738E">
        <w:t xml:space="preserve">der </w:t>
      </w:r>
      <w:r w:rsidR="0076595C">
        <w:t>Über</w:t>
      </w:r>
      <w:r w:rsidR="0012738E">
        <w:t>arbeitung</w:t>
      </w:r>
      <w:r w:rsidR="0076595C">
        <w:t xml:space="preserve"> der nationale</w:t>
      </w:r>
      <w:r w:rsidR="0012738E">
        <w:t>n</w:t>
      </w:r>
      <w:r w:rsidR="0076595C">
        <w:t xml:space="preserve"> deutsche</w:t>
      </w:r>
      <w:r w:rsidR="0012738E">
        <w:t>n</w:t>
      </w:r>
      <w:r w:rsidR="0076595C">
        <w:t xml:space="preserve"> Datenlieferung für die HWRM-RL </w:t>
      </w:r>
      <w:r w:rsidR="00460D15">
        <w:rPr>
          <w:szCs w:val="24"/>
        </w:rPr>
        <w:t>hat die BfG</w:t>
      </w:r>
      <w:r w:rsidR="00E72165">
        <w:rPr>
          <w:rStyle w:val="Funotenzeichen"/>
          <w:szCs w:val="24"/>
        </w:rPr>
        <w:footnoteReference w:id="1"/>
      </w:r>
      <w:r w:rsidR="00460D15">
        <w:rPr>
          <w:szCs w:val="24"/>
        </w:rPr>
        <w:t xml:space="preserve"> </w:t>
      </w:r>
      <w:r w:rsidR="005B0B10">
        <w:rPr>
          <w:szCs w:val="24"/>
        </w:rPr>
        <w:t xml:space="preserve">zusammen mit dem </w:t>
      </w:r>
      <w:r w:rsidR="00460D15">
        <w:rPr>
          <w:szCs w:val="24"/>
        </w:rPr>
        <w:t>Sekretariat die Schablonen und Dateneigenschaften</w:t>
      </w:r>
      <w:r w:rsidR="005B0B10">
        <w:rPr>
          <w:szCs w:val="24"/>
        </w:rPr>
        <w:t xml:space="preserve"> (Attribu</w:t>
      </w:r>
      <w:r w:rsidR="0012738E">
        <w:rPr>
          <w:szCs w:val="24"/>
        </w:rPr>
        <w:t>te</w:t>
      </w:r>
      <w:r w:rsidR="005B0B10">
        <w:rPr>
          <w:szCs w:val="24"/>
        </w:rPr>
        <w:t>)</w:t>
      </w:r>
      <w:r w:rsidR="00460D15">
        <w:rPr>
          <w:szCs w:val="24"/>
        </w:rPr>
        <w:t xml:space="preserve">, die für die </w:t>
      </w:r>
      <w:r w:rsidRPr="00644ECF">
        <w:rPr>
          <w:szCs w:val="24"/>
        </w:rPr>
        <w:t xml:space="preserve">Datensammlung </w:t>
      </w:r>
      <w:r w:rsidR="00460D15">
        <w:rPr>
          <w:szCs w:val="24"/>
        </w:rPr>
        <w:t xml:space="preserve">zur </w:t>
      </w:r>
      <w:r w:rsidRPr="00644ECF">
        <w:rPr>
          <w:szCs w:val="24"/>
        </w:rPr>
        <w:t xml:space="preserve">Aktualisierung des Rheinatlas </w:t>
      </w:r>
      <w:r w:rsidR="00460D15">
        <w:rPr>
          <w:szCs w:val="24"/>
        </w:rPr>
        <w:t xml:space="preserve">2015 relevant sind, </w:t>
      </w:r>
      <w:r w:rsidR="008F2200">
        <w:rPr>
          <w:szCs w:val="24"/>
        </w:rPr>
        <w:t>überarbeitet und vereinfacht</w:t>
      </w:r>
      <w:r w:rsidR="00460D15">
        <w:rPr>
          <w:szCs w:val="24"/>
        </w:rPr>
        <w:t>.</w:t>
      </w:r>
      <w:r w:rsidR="008C34EC">
        <w:rPr>
          <w:szCs w:val="24"/>
        </w:rPr>
        <w:t xml:space="preserve"> </w:t>
      </w:r>
      <w:r w:rsidR="008F2200">
        <w:t xml:space="preserve">Dieses Dokument gilt </w:t>
      </w:r>
      <w:r w:rsidR="003D0CF7">
        <w:t xml:space="preserve">für die Delegationen </w:t>
      </w:r>
      <w:r w:rsidR="008F2200">
        <w:t>als Orientierung und Erläuterung zur Datenaktualisierung des Rheinatlas.</w:t>
      </w:r>
      <w:r w:rsidR="00675099">
        <w:t xml:space="preserve"> </w:t>
      </w:r>
    </w:p>
    <w:p w14:paraId="7EA0C546" w14:textId="0D08696A" w:rsidR="001116D4" w:rsidRPr="0029219B" w:rsidRDefault="001116D4" w:rsidP="001116D4">
      <w:pPr>
        <w:spacing w:after="120"/>
      </w:pPr>
      <w:r w:rsidRPr="00AC6418">
        <w:t>D</w:t>
      </w:r>
      <w:r w:rsidRPr="00013F43">
        <w:t xml:space="preserve">ie BfG </w:t>
      </w:r>
      <w:r>
        <w:t>hat</w:t>
      </w:r>
      <w:r w:rsidRPr="00AC6418">
        <w:t xml:space="preserve"> </w:t>
      </w:r>
      <w:r w:rsidRPr="00013F43">
        <w:t>für die Aktualisierung des Rheinatlas, ein „Datenpaket light“</w:t>
      </w:r>
      <w:r w:rsidRPr="00AC6418">
        <w:rPr>
          <w:rStyle w:val="Funotenzeichen"/>
        </w:rPr>
        <w:t xml:space="preserve"> </w:t>
      </w:r>
      <w:r w:rsidRPr="00AC6418">
        <w:rPr>
          <w:rStyle w:val="Funotenzeichen"/>
        </w:rPr>
        <w:footnoteReference w:id="2"/>
      </w:r>
      <w:r>
        <w:t xml:space="preserve"> erstellt,</w:t>
      </w:r>
      <w:r w:rsidRPr="00AC6418">
        <w:t xml:space="preserve"> um den Staaten im Rheineinzugsgebiet außer Deutschland die Datenlieferung zu vereinfachen. Die Nutzung der light-Version steht den o.g. Staaten frei. Sie können auch weiterhin die Daten direkt über die Langfassung der Schablonen in </w:t>
      </w:r>
      <w:proofErr w:type="spellStart"/>
      <w:r w:rsidRPr="00AC6418">
        <w:t>WasserBLIcK</w:t>
      </w:r>
      <w:proofErr w:type="spellEnd"/>
      <w:r w:rsidRPr="00AC6418">
        <w:t xml:space="preserve"> eingeben oder per Email senden. Für die deutschen Bundesländer ist </w:t>
      </w:r>
      <w:r w:rsidR="001950CA">
        <w:t>aufgrund</w:t>
      </w:r>
      <w:r w:rsidR="001950CA" w:rsidRPr="00AC6418">
        <w:t xml:space="preserve"> der nationalen Datenerhebung und Berichterstattung für Deutschland im Rahmen der HWRM-RL</w:t>
      </w:r>
      <w:r w:rsidR="001950CA">
        <w:t xml:space="preserve"> („</w:t>
      </w:r>
      <w:proofErr w:type="spellStart"/>
      <w:r w:rsidR="001950CA">
        <w:t>WasserBLIcK</w:t>
      </w:r>
      <w:proofErr w:type="spellEnd"/>
      <w:r w:rsidR="001950CA">
        <w:t xml:space="preserve">-Upload-FD“) </w:t>
      </w:r>
      <w:r w:rsidRPr="00AC6418">
        <w:t xml:space="preserve">eine Datenlieferung über das Datenportal </w:t>
      </w:r>
      <w:proofErr w:type="spellStart"/>
      <w:r w:rsidRPr="00AC6418">
        <w:t>WasserBLIcK</w:t>
      </w:r>
      <w:proofErr w:type="spellEnd"/>
      <w:r w:rsidRPr="00AC6418">
        <w:t xml:space="preserve"> weiterhin verpflichtend.</w:t>
      </w:r>
      <w:r>
        <w:t xml:space="preserve"> </w:t>
      </w:r>
      <w:r w:rsidRPr="00013F43">
        <w:t>Bei der Erstellung der aktualisierten Datenschablonen wurden möglichst viele Vereinheitl</w:t>
      </w:r>
      <w:r w:rsidRPr="00AC6418">
        <w:t xml:space="preserve">ichungen </w:t>
      </w:r>
      <w:r w:rsidRPr="00013F43">
        <w:t xml:space="preserve">mit der deutschen Abfrage </w:t>
      </w:r>
      <w:r w:rsidR="001950CA">
        <w:t>zum zweiten Zyklus der HWRM-RL und der damit einhergehenden</w:t>
      </w:r>
      <w:r w:rsidRPr="00013F43">
        <w:t xml:space="preserve"> Erstellung eines deutschlandweiten Hochwasseratlas durchgeführt</w:t>
      </w:r>
      <w:r w:rsidRPr="00013F43">
        <w:rPr>
          <w:b/>
        </w:rPr>
        <w:t>.</w:t>
      </w:r>
      <w:r>
        <w:rPr>
          <w:b/>
        </w:rPr>
        <w:t xml:space="preserve"> </w:t>
      </w:r>
    </w:p>
    <w:p w14:paraId="78BCFFA5" w14:textId="77777777" w:rsidR="001116D4" w:rsidRDefault="001116D4" w:rsidP="001116D4">
      <w:pPr>
        <w:spacing w:after="120"/>
      </w:pPr>
      <w:r w:rsidRPr="00013F43">
        <w:t xml:space="preserve">Die Daten des Rheinatlas 2015 </w:t>
      </w:r>
      <w:r>
        <w:t xml:space="preserve">werden </w:t>
      </w:r>
      <w:r w:rsidRPr="00013F43">
        <w:t xml:space="preserve">den Delegationen </w:t>
      </w:r>
      <w:r w:rsidR="00F94737">
        <w:t>zur</w:t>
      </w:r>
      <w:r w:rsidRPr="00013F43">
        <w:t xml:space="preserve"> Überprüfung </w:t>
      </w:r>
      <w:r w:rsidR="00F94737">
        <w:t xml:space="preserve">über </w:t>
      </w:r>
      <w:r w:rsidR="00F94737" w:rsidRPr="0029219B">
        <w:t>den</w:t>
      </w:r>
      <w:r w:rsidR="00562C1C">
        <w:t xml:space="preserve"> </w:t>
      </w:r>
      <w:hyperlink r:id="rId9" w:history="1">
        <w:proofErr w:type="spellStart"/>
        <w:r w:rsidR="00562C1C" w:rsidRPr="00562C1C">
          <w:rPr>
            <w:rStyle w:val="Hyperlink"/>
          </w:rPr>
          <w:t>WasserBLIcK</w:t>
        </w:r>
        <w:proofErr w:type="spellEnd"/>
        <w:r w:rsidR="00562C1C" w:rsidRPr="00562C1C">
          <w:rPr>
            <w:rStyle w:val="Hyperlink"/>
          </w:rPr>
          <w:t>-Eintrag 182890</w:t>
        </w:r>
      </w:hyperlink>
      <w:r w:rsidR="00562C1C">
        <w:t xml:space="preserve"> </w:t>
      </w:r>
      <w:r w:rsidR="00F94737" w:rsidRPr="0029219B">
        <w:t>zur Verfügung gestellt</w:t>
      </w:r>
      <w:r w:rsidR="00F94737">
        <w:t xml:space="preserve">. </w:t>
      </w:r>
      <w:r w:rsidR="00675099">
        <w:t xml:space="preserve">Die Delegationen werden hiermit gebeten, </w:t>
      </w:r>
      <w:r w:rsidR="00675099" w:rsidRPr="00675099">
        <w:t xml:space="preserve">die Daten für den Rheinatlas </w:t>
      </w:r>
      <w:r w:rsidR="00675099" w:rsidRPr="00F15F0C">
        <w:rPr>
          <w:b/>
          <w:u w:val="single"/>
        </w:rPr>
        <w:t>bis zum 31. Oktober 2019</w:t>
      </w:r>
      <w:r w:rsidR="00675099" w:rsidRPr="00675099">
        <w:t xml:space="preserve"> </w:t>
      </w:r>
      <w:r w:rsidR="00675099" w:rsidRPr="00675099">
        <w:rPr>
          <w:b/>
        </w:rPr>
        <w:t xml:space="preserve">zu aktualisieren bzw. eine entsprechende Negativmeldung </w:t>
      </w:r>
      <w:r w:rsidR="002E1AA4">
        <w:t>an die</w:t>
      </w:r>
      <w:r w:rsidR="008C34EC" w:rsidRPr="008C34EC">
        <w:t xml:space="preserve"> BfG</w:t>
      </w:r>
      <w:r w:rsidR="00F94737">
        <w:t xml:space="preserve"> (an: </w:t>
      </w:r>
      <w:hyperlink r:id="rId10" w:history="1">
        <w:proofErr w:type="spellStart"/>
        <w:r w:rsidR="00F94737" w:rsidRPr="00396DC7">
          <w:rPr>
            <w:rStyle w:val="Hyperlink"/>
          </w:rPr>
          <w:t>fay@bafg.de</w:t>
        </w:r>
        <w:proofErr w:type="spellEnd"/>
      </w:hyperlink>
      <w:r w:rsidR="00F94737">
        <w:t xml:space="preserve">) sowie </w:t>
      </w:r>
      <w:r w:rsidR="002E1AA4">
        <w:t xml:space="preserve">das </w:t>
      </w:r>
      <w:r w:rsidR="008C34EC" w:rsidRPr="00F94737">
        <w:t xml:space="preserve">Sekretariat </w:t>
      </w:r>
      <w:r w:rsidR="00F94737" w:rsidRPr="00F94737">
        <w:t xml:space="preserve">(an: </w:t>
      </w:r>
      <w:hyperlink r:id="rId11" w:history="1">
        <w:proofErr w:type="spellStart"/>
        <w:r w:rsidR="00F94737" w:rsidRPr="00396DC7">
          <w:rPr>
            <w:rStyle w:val="Hyperlink"/>
          </w:rPr>
          <w:t>Sekretariat@iksr.de</w:t>
        </w:r>
        <w:proofErr w:type="spellEnd"/>
      </w:hyperlink>
      <w:r w:rsidR="00F94737" w:rsidRPr="00F94737">
        <w:t>)</w:t>
      </w:r>
      <w:r w:rsidR="00F94737">
        <w:rPr>
          <w:b/>
        </w:rPr>
        <w:t xml:space="preserve"> </w:t>
      </w:r>
      <w:r w:rsidR="00675099" w:rsidRPr="00675099">
        <w:t>zu geben, wenn keine Aktualisierungen zu den Daten vom Rheinatlas 2015 notwendig sind.</w:t>
      </w:r>
      <w:r>
        <w:t xml:space="preserve"> </w:t>
      </w:r>
    </w:p>
    <w:p w14:paraId="05A84878" w14:textId="77777777" w:rsidR="001950CA" w:rsidRDefault="001116D4" w:rsidP="001116D4">
      <w:pPr>
        <w:spacing w:after="120"/>
      </w:pPr>
      <w:r w:rsidRPr="00013F43">
        <w:t xml:space="preserve">Der aktualisierte Rheinatlas soll spätestens am 22. März 2020 veröffentlicht sein, allerdings ist eine Fertigstellung bis zum 22. Dezember 2019 bevorzugt. </w:t>
      </w:r>
    </w:p>
    <w:p w14:paraId="23F0C9E2" w14:textId="77777777" w:rsidR="001116D4" w:rsidRPr="0029219B" w:rsidRDefault="001116D4" w:rsidP="001116D4">
      <w:pPr>
        <w:spacing w:after="120"/>
      </w:pPr>
      <w:r w:rsidRPr="00013F43">
        <w:t xml:space="preserve">Die Daten des aktualisierten Rheinatlas werden der EG HIRI für ihre Berechnungen zur Verfügung gestellt. </w:t>
      </w:r>
    </w:p>
    <w:p w14:paraId="677DB5F8" w14:textId="77777777" w:rsidR="001116D4" w:rsidRPr="0052490A" w:rsidRDefault="001116D4" w:rsidP="001116D4">
      <w:pPr>
        <w:spacing w:before="120"/>
        <w:sectPr w:rsidR="001116D4" w:rsidRPr="0052490A" w:rsidSect="00F15F0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851" w:left="1418" w:header="851" w:footer="230" w:gutter="0"/>
          <w:cols w:space="720"/>
        </w:sectPr>
      </w:pPr>
    </w:p>
    <w:p w14:paraId="5CBAE740" w14:textId="77777777" w:rsidR="008E1BB3" w:rsidRPr="005F1060" w:rsidRDefault="005F1060" w:rsidP="008E1BB3">
      <w:pPr>
        <w:rPr>
          <w:b/>
          <w:sz w:val="28"/>
        </w:rPr>
      </w:pPr>
      <w:r w:rsidRPr="005F1060">
        <w:rPr>
          <w:b/>
          <w:sz w:val="28"/>
        </w:rPr>
        <w:lastRenderedPageBreak/>
        <w:t>Allgemeines Vorgehen für die Datenaktualisierung des Rheinatlas 2015</w:t>
      </w:r>
    </w:p>
    <w:p w14:paraId="09465B45" w14:textId="77777777" w:rsidR="008E1BB3" w:rsidRDefault="008E1BB3" w:rsidP="008E1BB3"/>
    <w:p w14:paraId="6B281173" w14:textId="77777777" w:rsidR="00BC5053" w:rsidRDefault="005F1060" w:rsidP="00BC5053">
      <w:r>
        <w:rPr>
          <w:kern w:val="28"/>
          <w:szCs w:val="28"/>
        </w:rPr>
        <w:t xml:space="preserve">Genauso wie für den </w:t>
      </w:r>
      <w:r w:rsidR="00BC5053" w:rsidRPr="00013F43">
        <w:rPr>
          <w:kern w:val="28"/>
          <w:szCs w:val="28"/>
        </w:rPr>
        <w:t>Rheinatlas 2015</w:t>
      </w:r>
      <w:r>
        <w:rPr>
          <w:kern w:val="28"/>
          <w:szCs w:val="28"/>
        </w:rPr>
        <w:t>, soll</w:t>
      </w:r>
      <w:r w:rsidR="00F94737">
        <w:rPr>
          <w:kern w:val="28"/>
          <w:szCs w:val="28"/>
        </w:rPr>
        <w:t>en</w:t>
      </w:r>
      <w:r>
        <w:rPr>
          <w:kern w:val="28"/>
          <w:szCs w:val="28"/>
        </w:rPr>
        <w:t xml:space="preserve"> für den aktualisierten Rheinatlas 2019/2020 </w:t>
      </w:r>
      <w:r w:rsidR="00BC5053" w:rsidRPr="00013F43">
        <w:rPr>
          <w:kern w:val="28"/>
          <w:szCs w:val="28"/>
        </w:rPr>
        <w:t>für den Rheinhauptstrom vom Alpenrhein bis zur Mündung in die Nordsee die nationalen/regionalen Daten, die im Rahmen der Umsetzung/Berichterstattung der HWRM-RL</w:t>
      </w:r>
      <w:r w:rsidR="00BC5053">
        <w:rPr>
          <w:kern w:val="28"/>
          <w:szCs w:val="28"/>
        </w:rPr>
        <w:t xml:space="preserve"> (Hochwassergefahren- und Hochwasserrisikokarten)</w:t>
      </w:r>
      <w:r w:rsidR="00BC5053" w:rsidRPr="00013F43">
        <w:rPr>
          <w:kern w:val="28"/>
          <w:szCs w:val="28"/>
        </w:rPr>
        <w:t xml:space="preserve"> erhoben werden, gleichfalls </w:t>
      </w:r>
      <w:r w:rsidR="00BC5053" w:rsidRPr="00013F43">
        <w:t>verwendet und für die Darstellung im Rheinatlas im geeigneten Maßstab aggregiert werden.</w:t>
      </w:r>
    </w:p>
    <w:p w14:paraId="7B324922" w14:textId="77777777" w:rsidR="00BC5053" w:rsidRPr="00013F43" w:rsidRDefault="00BC5053" w:rsidP="005F1060">
      <w:pPr>
        <w:spacing w:after="120"/>
      </w:pPr>
      <w:r w:rsidRPr="00013F43">
        <w:t>Um typischen Projektionsproblemen bei Arbeiten mit GIS-Daten aus verschiedenen Regionen/Staaten zu umgehen, werden nur projektionsfreie geometrische Daten (geografische Koordinaten) im Bezugssy</w:t>
      </w:r>
      <w:r>
        <w:t xml:space="preserve">stem ETRS89 </w:t>
      </w:r>
      <w:r w:rsidRPr="00013F43">
        <w:t>erfasst. Eine einheitliche</w:t>
      </w:r>
      <w:r>
        <w:t xml:space="preserve"> </w:t>
      </w:r>
      <w:r w:rsidRPr="00013F43">
        <w:t>Projektion der Daten für die Darstellung im IKSR-Atlas wird durch die BfG gewährleistet.</w:t>
      </w:r>
    </w:p>
    <w:p w14:paraId="532C8DF8" w14:textId="77777777" w:rsidR="005F1060" w:rsidRPr="00627B4B" w:rsidRDefault="008E1BB3" w:rsidP="005F1060">
      <w:pPr>
        <w:spacing w:after="120"/>
        <w:rPr>
          <w:rFonts w:ascii="Calibri" w:hAnsi="Calibri"/>
          <w:lang w:eastAsia="en-US"/>
        </w:rPr>
      </w:pPr>
      <w:r>
        <w:t xml:space="preserve">Wie in der Sitzung der Arbeitsgruppe Hoch- und Niedrigwasser (AG H) am 7. Februar 2019 beschlossen und in GIS(1)19 am 26. Februar 2019 bestätigt, werden die Delegationen gebeten, die Daten aus dem </w:t>
      </w:r>
      <w:hyperlink r:id="rId16" w:history="1">
        <w:r w:rsidRPr="00562C1C">
          <w:rPr>
            <w:rStyle w:val="Hyperlink"/>
          </w:rPr>
          <w:t>Rheinatlas 2015</w:t>
        </w:r>
      </w:hyperlink>
      <w:r w:rsidRPr="00BC5053">
        <w:t xml:space="preserve"> </w:t>
      </w:r>
      <w:r w:rsidRPr="00BC5053">
        <w:rPr>
          <w:b/>
        </w:rPr>
        <w:t>bis</w:t>
      </w:r>
      <w:r w:rsidRPr="008F2200">
        <w:rPr>
          <w:b/>
        </w:rPr>
        <w:t xml:space="preserve"> zum 31. Oktober 2019</w:t>
      </w:r>
      <w:r>
        <w:t xml:space="preserve"> in Übereinstimmung mit den Aktualisierungen der nationalen Hochwassergefahren- und Hochwasserrisikokarten gemäß der HWRM</w:t>
      </w:r>
      <w:r w:rsidRPr="00627B4B">
        <w:t>-RL, gegebenenfalls zu aktualisieren.</w:t>
      </w:r>
    </w:p>
    <w:p w14:paraId="6F4F3D3B" w14:textId="77777777" w:rsidR="00675099" w:rsidRPr="0010024F" w:rsidRDefault="00675099" w:rsidP="00675099">
      <w:r w:rsidRPr="00627B4B">
        <w:t>Zu diesem Zweck finden Sie im Anhang der Datenabfrage-Email</w:t>
      </w:r>
      <w:r w:rsidR="00627B4B" w:rsidRPr="00627B4B">
        <w:t xml:space="preserve">, </w:t>
      </w:r>
      <w:r w:rsidRPr="00627B4B">
        <w:t>dieses Dokument</w:t>
      </w:r>
      <w:r w:rsidR="00627B4B" w:rsidRPr="00627B4B">
        <w:t>s</w:t>
      </w:r>
      <w:r w:rsidRPr="00627B4B">
        <w:t xml:space="preserve"> </w:t>
      </w:r>
      <w:r w:rsidRPr="0010024F">
        <w:t xml:space="preserve">sowie auf </w:t>
      </w:r>
      <w:proofErr w:type="spellStart"/>
      <w:r w:rsidRPr="0010024F">
        <w:t>Wasser</w:t>
      </w:r>
      <w:r w:rsidR="00627B4B" w:rsidRPr="0010024F">
        <w:t>BLIcK</w:t>
      </w:r>
      <w:proofErr w:type="spellEnd"/>
      <w:r w:rsidRPr="0010024F">
        <w:t xml:space="preserve"> unter</w:t>
      </w:r>
      <w:r w:rsidR="00361947" w:rsidRPr="0010024F">
        <w:t xml:space="preserve"> </w:t>
      </w:r>
      <w:hyperlink r:id="rId17" w:history="1">
        <w:r w:rsidR="00627B4B" w:rsidRPr="0010024F">
          <w:rPr>
            <w:rStyle w:val="Hyperlink"/>
          </w:rPr>
          <w:t>https://</w:t>
        </w:r>
        <w:proofErr w:type="spellStart"/>
        <w:r w:rsidR="00627B4B" w:rsidRPr="0010024F">
          <w:rPr>
            <w:rStyle w:val="Hyperlink"/>
          </w:rPr>
          <w:t>www.wasserblick.net</w:t>
        </w:r>
        <w:proofErr w:type="spellEnd"/>
        <w:r w:rsidR="00627B4B" w:rsidRPr="0010024F">
          <w:rPr>
            <w:rStyle w:val="Hyperlink"/>
          </w:rPr>
          <w:t>/</w:t>
        </w:r>
        <w:proofErr w:type="spellStart"/>
        <w:r w:rsidR="00627B4B" w:rsidRPr="0010024F">
          <w:rPr>
            <w:rStyle w:val="Hyperlink"/>
          </w:rPr>
          <w:t>servlet</w:t>
        </w:r>
        <w:proofErr w:type="spellEnd"/>
        <w:r w:rsidR="00627B4B" w:rsidRPr="0010024F">
          <w:rPr>
            <w:rStyle w:val="Hyperlink"/>
          </w:rPr>
          <w:t>/</w:t>
        </w:r>
        <w:proofErr w:type="spellStart"/>
        <w:r w:rsidR="00627B4B" w:rsidRPr="0010024F">
          <w:rPr>
            <w:rStyle w:val="Hyperlink"/>
          </w:rPr>
          <w:t>is</w:t>
        </w:r>
        <w:proofErr w:type="spellEnd"/>
        <w:r w:rsidR="00627B4B" w:rsidRPr="0010024F">
          <w:rPr>
            <w:rStyle w:val="Hyperlink"/>
          </w:rPr>
          <w:t>/182884/</w:t>
        </w:r>
      </w:hyperlink>
      <w:r w:rsidRPr="0010024F">
        <w:t>:</w:t>
      </w:r>
    </w:p>
    <w:p w14:paraId="4DECEDFA" w14:textId="77777777" w:rsidR="00675099" w:rsidRPr="0010024F" w:rsidRDefault="00675099" w:rsidP="00675099">
      <w:pPr>
        <w:numPr>
          <w:ilvl w:val="0"/>
          <w:numId w:val="14"/>
        </w:numPr>
        <w:tabs>
          <w:tab w:val="clear" w:pos="567"/>
        </w:tabs>
      </w:pPr>
      <w:r w:rsidRPr="0010024F">
        <w:t xml:space="preserve">Ein spezifisches </w:t>
      </w:r>
      <w:hyperlink r:id="rId18" w:history="1">
        <w:r w:rsidRPr="0010024F">
          <w:rPr>
            <w:rStyle w:val="Hyperlink"/>
          </w:rPr>
          <w:t>Dokument</w:t>
        </w:r>
      </w:hyperlink>
      <w:r w:rsidRPr="0010024F">
        <w:t xml:space="preserve"> für die deutsche Delegation, das die Unterschiede </w:t>
      </w:r>
      <w:r w:rsidR="0010024F" w:rsidRPr="0010024F">
        <w:t xml:space="preserve">in den Schablonen </w:t>
      </w:r>
      <w:r w:rsidRPr="0010024F">
        <w:t xml:space="preserve">zwischen </w:t>
      </w:r>
      <w:r w:rsidR="0010024F" w:rsidRPr="0010024F">
        <w:t xml:space="preserve">der IKSR-Erhebung und dem nationalen FD-Upload </w:t>
      </w:r>
      <w:r w:rsidRPr="0010024F">
        <w:t>aufzeigt</w:t>
      </w:r>
      <w:r w:rsidRPr="0010024F">
        <w:rPr>
          <w:i/>
        </w:rPr>
        <w:t>.</w:t>
      </w:r>
    </w:p>
    <w:p w14:paraId="15727F3E" w14:textId="77777777" w:rsidR="00675099" w:rsidRDefault="004217A9" w:rsidP="00675099">
      <w:pPr>
        <w:numPr>
          <w:ilvl w:val="0"/>
          <w:numId w:val="14"/>
        </w:numPr>
        <w:tabs>
          <w:tab w:val="clear" w:pos="567"/>
        </w:tabs>
      </w:pPr>
      <w:r w:rsidRPr="0010024F">
        <w:t>Z</w:t>
      </w:r>
      <w:r w:rsidR="00675099" w:rsidRPr="0010024F">
        <w:t xml:space="preserve">ur Überprüfung und ggf. Aktualisierung: die </w:t>
      </w:r>
      <w:r w:rsidR="00BC5053" w:rsidRPr="0010024F">
        <w:t xml:space="preserve">für den aktuellen Rheinatlas </w:t>
      </w:r>
      <w:hyperlink r:id="rId19" w:history="1">
        <w:r w:rsidR="00BC5053" w:rsidRPr="0010024F">
          <w:rPr>
            <w:rStyle w:val="Hyperlink"/>
          </w:rPr>
          <w:t xml:space="preserve">aggregierten </w:t>
        </w:r>
        <w:r w:rsidR="003925AE" w:rsidRPr="0010024F">
          <w:rPr>
            <w:rStyle w:val="Hyperlink"/>
          </w:rPr>
          <w:t>nationalen Datensätze</w:t>
        </w:r>
      </w:hyperlink>
      <w:r w:rsidR="00675099">
        <w:t>.</w:t>
      </w:r>
    </w:p>
    <w:p w14:paraId="648824D2" w14:textId="77777777" w:rsidR="00675099" w:rsidRPr="0050385A" w:rsidRDefault="004217A9" w:rsidP="00675099">
      <w:pPr>
        <w:numPr>
          <w:ilvl w:val="0"/>
          <w:numId w:val="14"/>
        </w:numPr>
        <w:tabs>
          <w:tab w:val="clear" w:pos="567"/>
        </w:tabs>
      </w:pPr>
      <w:r w:rsidRPr="0050385A">
        <w:t>F</w:t>
      </w:r>
      <w:r w:rsidR="00675099" w:rsidRPr="0050385A">
        <w:t xml:space="preserve">ür die </w:t>
      </w:r>
      <w:r w:rsidRPr="0050385A">
        <w:t xml:space="preserve">(eventuelle) </w:t>
      </w:r>
      <w:r w:rsidR="00675099" w:rsidRPr="0050385A">
        <w:t xml:space="preserve">Bereitstellung </w:t>
      </w:r>
      <w:r w:rsidRPr="0050385A">
        <w:t xml:space="preserve">neuer </w:t>
      </w:r>
      <w:r w:rsidR="00675099" w:rsidRPr="0050385A">
        <w:t>Rasterda</w:t>
      </w:r>
      <w:r w:rsidRPr="0050385A">
        <w:t xml:space="preserve">ten zu den Überschwemmungstiefen (2 Lieferungsvarianten): </w:t>
      </w:r>
      <w:hyperlink r:id="rId20" w:history="1">
        <w:r w:rsidRPr="00562C1C">
          <w:rPr>
            <w:rStyle w:val="Hyperlink"/>
          </w:rPr>
          <w:t xml:space="preserve">eine GIS-Toolbox und </w:t>
        </w:r>
        <w:r w:rsidR="003925AE" w:rsidRPr="00562C1C">
          <w:rPr>
            <w:rStyle w:val="Hyperlink"/>
          </w:rPr>
          <w:t>das</w:t>
        </w:r>
        <w:r w:rsidRPr="00562C1C">
          <w:rPr>
            <w:rStyle w:val="Hyperlink"/>
          </w:rPr>
          <w:t xml:space="preserve"> dazugehörige erläuternde Dokument</w:t>
        </w:r>
      </w:hyperlink>
      <w:r w:rsidRPr="0050385A">
        <w:t xml:space="preserve"> </w:t>
      </w:r>
    </w:p>
    <w:p w14:paraId="55F96813" w14:textId="77777777" w:rsidR="00BC5053" w:rsidRDefault="00BC5053" w:rsidP="00BC5053">
      <w:pPr>
        <w:numPr>
          <w:ilvl w:val="0"/>
          <w:numId w:val="14"/>
        </w:numPr>
        <w:tabs>
          <w:tab w:val="clear" w:pos="567"/>
        </w:tabs>
      </w:pPr>
      <w:r>
        <w:t xml:space="preserve">Zur Überprüfung und Aktualisierung: </w:t>
      </w:r>
      <w:hyperlink r:id="rId21" w:history="1">
        <w:r w:rsidRPr="00E73061">
          <w:rPr>
            <w:rStyle w:val="Hyperlink"/>
          </w:rPr>
          <w:t xml:space="preserve">zwei </w:t>
        </w:r>
        <w:r w:rsidR="0050385A" w:rsidRPr="00E73061">
          <w:rPr>
            <w:rStyle w:val="Hyperlink"/>
          </w:rPr>
          <w:t>EXCEL-Tabellen</w:t>
        </w:r>
      </w:hyperlink>
      <w:r>
        <w:t xml:space="preserve"> "FLRETENT" (Retentions</w:t>
      </w:r>
      <w:r w:rsidR="00562C1C">
        <w:t>maß</w:t>
      </w:r>
      <w:r>
        <w:t>nahmen) und "FLINFO" (Links zu den nationalen Kartenportalen), die vom IKSR-Sekretariat und von der BfG nach dem letzten Kenntnisstand bereits vorgefüllt wurden.</w:t>
      </w:r>
      <w:r w:rsidR="0050385A">
        <w:t xml:space="preserve"> Bitte Änderungen ausschließlich in der landeseigenen Datenschablone vornehmen.</w:t>
      </w:r>
    </w:p>
    <w:p w14:paraId="5C1A8E4C" w14:textId="77777777" w:rsidR="00675099" w:rsidRDefault="004217A9" w:rsidP="00675099">
      <w:pPr>
        <w:numPr>
          <w:ilvl w:val="0"/>
          <w:numId w:val="14"/>
        </w:numPr>
        <w:tabs>
          <w:tab w:val="clear" w:pos="567"/>
        </w:tabs>
      </w:pPr>
      <w:r>
        <w:t xml:space="preserve">Für eine Neulieferung: </w:t>
      </w:r>
      <w:hyperlink r:id="rId22" w:history="1">
        <w:r w:rsidRPr="002B06D2">
          <w:rPr>
            <w:rStyle w:val="Hyperlink"/>
          </w:rPr>
          <w:t>L</w:t>
        </w:r>
        <w:r w:rsidR="00675099" w:rsidRPr="002B06D2">
          <w:rPr>
            <w:rStyle w:val="Hyperlink"/>
          </w:rPr>
          <w:t>eere Daten</w:t>
        </w:r>
        <w:r w:rsidR="0050385A">
          <w:rPr>
            <w:rStyle w:val="Hyperlink"/>
          </w:rPr>
          <w:t>schablonen</w:t>
        </w:r>
        <w:r w:rsidR="00675099" w:rsidRPr="002B06D2">
          <w:rPr>
            <w:rStyle w:val="Hyperlink"/>
          </w:rPr>
          <w:t xml:space="preserve"> </w:t>
        </w:r>
      </w:hyperlink>
    </w:p>
    <w:p w14:paraId="01D1DAF2" w14:textId="77777777" w:rsidR="008E1BB3" w:rsidRDefault="008E1BB3" w:rsidP="008E1BB3"/>
    <w:p w14:paraId="6AC92784" w14:textId="77777777" w:rsidR="00F15F0C" w:rsidRPr="005F1060" w:rsidRDefault="005F1060" w:rsidP="001E2277">
      <w:pPr>
        <w:rPr>
          <w:b/>
          <w:sz w:val="32"/>
          <w:szCs w:val="24"/>
        </w:rPr>
      </w:pPr>
      <w:r>
        <w:rPr>
          <w:b/>
          <w:sz w:val="28"/>
          <w:szCs w:val="24"/>
        </w:rPr>
        <w:br w:type="page"/>
      </w:r>
      <w:r w:rsidR="00BC5053" w:rsidRPr="005F1060">
        <w:rPr>
          <w:b/>
          <w:sz w:val="28"/>
          <w:szCs w:val="24"/>
        </w:rPr>
        <w:lastRenderedPageBreak/>
        <w:t>Erläuterungen</w:t>
      </w:r>
      <w:r w:rsidR="00F15F0C" w:rsidRPr="005F1060">
        <w:rPr>
          <w:b/>
          <w:sz w:val="28"/>
          <w:szCs w:val="24"/>
        </w:rPr>
        <w:t xml:space="preserve"> zu den Daten und Datenschablonen des Rheinatlas</w:t>
      </w:r>
    </w:p>
    <w:p w14:paraId="41FDD63C" w14:textId="77777777" w:rsidR="00F15F0C" w:rsidRDefault="00F15F0C" w:rsidP="001E2277">
      <w:pPr>
        <w:rPr>
          <w:b/>
          <w:sz w:val="28"/>
          <w:szCs w:val="24"/>
        </w:rPr>
      </w:pPr>
    </w:p>
    <w:p w14:paraId="4210A020" w14:textId="77777777" w:rsidR="00F15F0C" w:rsidRPr="00644ECF" w:rsidRDefault="00F15F0C" w:rsidP="00F15F0C">
      <w:pPr>
        <w:rPr>
          <w:b/>
        </w:rPr>
      </w:pPr>
      <w:r w:rsidRPr="00644ECF">
        <w:rPr>
          <w:b/>
        </w:rPr>
        <w:t xml:space="preserve">Zusammenfassung der Verwendung der Daten im Rahmen der IKSR </w:t>
      </w:r>
    </w:p>
    <w:p w14:paraId="12DBCDC9" w14:textId="77777777" w:rsidR="00F15F0C" w:rsidRPr="00644ECF" w:rsidRDefault="00F15F0C" w:rsidP="00F15F0C">
      <w:pPr>
        <w:rPr>
          <w:b/>
        </w:rPr>
      </w:pPr>
      <w:r w:rsidRPr="00644ECF">
        <w:rPr>
          <w:b/>
        </w:rPr>
        <w:t>und der EU-Berichterstattung</w:t>
      </w:r>
    </w:p>
    <w:tbl>
      <w:tblPr>
        <w:tblW w:w="8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593"/>
        <w:gridCol w:w="1242"/>
      </w:tblGrid>
      <w:tr w:rsidR="00F15F0C" w:rsidRPr="00644ECF" w14:paraId="0E3313A3" w14:textId="77777777" w:rsidTr="00F15F0C">
        <w:trPr>
          <w:trHeight w:val="831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3F3F3"/>
          </w:tcPr>
          <w:p w14:paraId="1572498D" w14:textId="77777777" w:rsidR="00F15F0C" w:rsidRDefault="00F15F0C" w:rsidP="00E375F8">
            <w:pPr>
              <w:jc w:val="right"/>
              <w:rPr>
                <w:b/>
              </w:rPr>
            </w:pPr>
            <w:r w:rsidRPr="00644ECF">
              <w:rPr>
                <w:b/>
              </w:rPr>
              <w:t xml:space="preserve">                         </w:t>
            </w:r>
            <w:r>
              <w:rPr>
                <w:b/>
              </w:rPr>
              <w:t>Daten notwendig für:</w:t>
            </w:r>
          </w:p>
          <w:p w14:paraId="5C7C5C2B" w14:textId="77777777" w:rsidR="00F15F0C" w:rsidRDefault="00F15F0C" w:rsidP="00E375F8">
            <w:pPr>
              <w:jc w:val="right"/>
              <w:rPr>
                <w:b/>
              </w:rPr>
            </w:pPr>
          </w:p>
          <w:p w14:paraId="29E8D56F" w14:textId="77777777" w:rsidR="00F15F0C" w:rsidRPr="00644ECF" w:rsidRDefault="00F15F0C" w:rsidP="00E375F8">
            <w:pPr>
              <w:rPr>
                <w:b/>
              </w:rPr>
            </w:pPr>
            <w:r>
              <w:rPr>
                <w:b/>
              </w:rPr>
              <w:t xml:space="preserve">Datentypen: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50C7CF" w14:textId="77777777" w:rsidR="00F15F0C" w:rsidRPr="00644ECF" w:rsidRDefault="00F15F0C" w:rsidP="00E375F8">
            <w:pPr>
              <w:jc w:val="center"/>
              <w:rPr>
                <w:b/>
              </w:rPr>
            </w:pPr>
            <w:r w:rsidRPr="00644ECF">
              <w:rPr>
                <w:b/>
              </w:rPr>
              <w:t xml:space="preserve">Atlas </w:t>
            </w:r>
          </w:p>
          <w:p w14:paraId="0A0E2ACB" w14:textId="77777777" w:rsidR="00F15F0C" w:rsidRPr="00644ECF" w:rsidRDefault="00F15F0C" w:rsidP="00E375F8">
            <w:pPr>
              <w:jc w:val="center"/>
              <w:rPr>
                <w:b/>
              </w:rPr>
            </w:pPr>
            <w:r w:rsidRPr="00644ECF">
              <w:rPr>
                <w:b/>
              </w:rPr>
              <w:t>201</w:t>
            </w:r>
            <w:r>
              <w:rPr>
                <w:b/>
              </w:rPr>
              <w:t>9/2020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8C5203" w14:textId="77777777" w:rsidR="00F15F0C" w:rsidRPr="00644ECF" w:rsidRDefault="00F15F0C" w:rsidP="00E375F8">
            <w:pPr>
              <w:jc w:val="center"/>
              <w:rPr>
                <w:b/>
              </w:rPr>
            </w:pPr>
            <w:r w:rsidRPr="00644ECF">
              <w:rPr>
                <w:b/>
              </w:rPr>
              <w:t>HIRI</w:t>
            </w:r>
          </w:p>
        </w:tc>
      </w:tr>
      <w:tr w:rsidR="00F15F0C" w:rsidRPr="00644ECF" w14:paraId="0ED7C5E0" w14:textId="77777777" w:rsidTr="00F15F0C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FD2" w14:textId="77777777" w:rsidR="00F15F0C" w:rsidRPr="00644ECF" w:rsidRDefault="00F15F0C" w:rsidP="00F15F0C">
            <w:pPr>
              <w:rPr>
                <w:b/>
              </w:rPr>
            </w:pPr>
            <w:r w:rsidRPr="00644ECF">
              <w:rPr>
                <w:b/>
              </w:rPr>
              <w:t>0. Topografische Geobasisdaten</w:t>
            </w:r>
            <w:r>
              <w:rPr>
                <w:b/>
              </w:rPr>
              <w:t xml:space="preserve"> und </w:t>
            </w:r>
          </w:p>
          <w:p w14:paraId="0157108E" w14:textId="77777777" w:rsidR="00F15F0C" w:rsidRPr="00644ECF" w:rsidRDefault="00F15F0C" w:rsidP="00F15F0C">
            <w:pPr>
              <w:rPr>
                <w:b/>
              </w:rPr>
            </w:pPr>
            <w:r w:rsidRPr="00644ECF">
              <w:rPr>
                <w:b/>
              </w:rPr>
              <w:t>Landnutzungsdaten</w:t>
            </w:r>
            <w:r>
              <w:rPr>
                <w:b/>
              </w:rPr>
              <w:t xml:space="preserve"> </w:t>
            </w:r>
            <w:r w:rsidRPr="00BD0467">
              <w:rPr>
                <w:b/>
                <w:i/>
              </w:rPr>
              <w:t xml:space="preserve">(wird von der BfG im Geoportal bzw. durch </w:t>
            </w:r>
            <w:proofErr w:type="spellStart"/>
            <w:r w:rsidRPr="00BD0467">
              <w:rPr>
                <w:b/>
                <w:i/>
              </w:rPr>
              <w:t>Corine</w:t>
            </w:r>
            <w:proofErr w:type="spellEnd"/>
            <w:r w:rsidRPr="00BD0467">
              <w:rPr>
                <w:b/>
                <w:i/>
              </w:rPr>
              <w:t xml:space="preserve"> Land Cover 2018 bereitgestellt)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555" w14:textId="77777777" w:rsidR="00F15F0C" w:rsidRPr="00644ECF" w:rsidRDefault="00F15F0C" w:rsidP="00F15F0C">
            <w:pPr>
              <w:jc w:val="center"/>
            </w:pPr>
          </w:p>
          <w:p w14:paraId="475EC4C5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2F5" w14:textId="77777777" w:rsidR="00F15F0C" w:rsidRPr="00644ECF" w:rsidRDefault="00F15F0C" w:rsidP="00F15F0C">
            <w:pPr>
              <w:jc w:val="center"/>
            </w:pPr>
          </w:p>
          <w:p w14:paraId="7D3FACDE" w14:textId="77777777" w:rsidR="00F15F0C" w:rsidRPr="00644ECF" w:rsidRDefault="00F15F0C" w:rsidP="00F15F0C">
            <w:pPr>
              <w:jc w:val="center"/>
              <w:rPr>
                <w:b/>
              </w:rPr>
            </w:pPr>
            <w:r w:rsidRPr="00644ECF">
              <w:t>x</w:t>
            </w:r>
          </w:p>
        </w:tc>
      </w:tr>
      <w:tr w:rsidR="00F15F0C" w:rsidRPr="00644ECF" w14:paraId="480174CD" w14:textId="77777777" w:rsidTr="00F15F0C">
        <w:trPr>
          <w:trHeight w:val="37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45B" w14:textId="77777777" w:rsidR="00F15F0C" w:rsidRPr="00644ECF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Überschwemmungstiefen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074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13A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36B23B92" w14:textId="77777777" w:rsidTr="00F15F0C">
        <w:trPr>
          <w:trHeight w:val="405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84B" w14:textId="77777777" w:rsidR="00F15F0C" w:rsidRPr="00644ECF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Hochwasserschutzeinrichtungen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DB3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799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44F27553" w14:textId="77777777" w:rsidTr="00F15F0C">
        <w:trPr>
          <w:trHeight w:val="424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259" w14:textId="77777777" w:rsidR="00F15F0C" w:rsidRPr="00644ECF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Hochwasserretentionsmaßnahmen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705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A9DE" w14:textId="77777777" w:rsidR="00F15F0C" w:rsidRPr="00644ECF" w:rsidRDefault="00F15F0C" w:rsidP="00F15F0C">
            <w:pPr>
              <w:jc w:val="center"/>
            </w:pPr>
          </w:p>
        </w:tc>
      </w:tr>
      <w:tr w:rsidR="00F15F0C" w:rsidRPr="00644ECF" w14:paraId="7E99F201" w14:textId="77777777" w:rsidTr="00F15F0C">
        <w:trPr>
          <w:trHeight w:val="40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C87" w14:textId="77777777" w:rsidR="00F15F0C" w:rsidRPr="00644ECF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IVU</w:t>
            </w:r>
            <w:r>
              <w:rPr>
                <w:b/>
              </w:rPr>
              <w:t xml:space="preserve">/IE und weitere industrielle </w:t>
            </w:r>
            <w:r w:rsidRPr="00644ECF">
              <w:rPr>
                <w:b/>
              </w:rPr>
              <w:t>Einrichtungen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E5AF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3EB7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3B42307E" w14:textId="77777777" w:rsidTr="00F15F0C">
        <w:trPr>
          <w:trHeight w:val="267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68F" w14:textId="77777777" w:rsidR="00F15F0C" w:rsidRPr="00F15F0C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Kulturerbe-Einrichtungen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213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2EC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06710C74" w14:textId="77777777" w:rsidTr="00F15F0C">
        <w:trPr>
          <w:trHeight w:val="39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38F" w14:textId="77777777" w:rsidR="00F15F0C" w:rsidRPr="00644ECF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>
              <w:rPr>
                <w:b/>
              </w:rPr>
              <w:t xml:space="preserve">Vom Hochwasser betroffene </w:t>
            </w:r>
            <w:r w:rsidRPr="00644ECF">
              <w:rPr>
                <w:b/>
              </w:rPr>
              <w:t>Einwohner</w:t>
            </w:r>
            <w:r>
              <w:rPr>
                <w:b/>
              </w:rPr>
              <w:t>zahl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4138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ED51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3A4B4537" w14:textId="77777777" w:rsidTr="00F15F0C">
        <w:trPr>
          <w:trHeight w:val="41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7151" w14:textId="77777777" w:rsidR="00F15F0C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>Umwelt</w:t>
            </w:r>
            <w:r>
              <w:rPr>
                <w:b/>
              </w:rPr>
              <w:t xml:space="preserve"> (wasserbezogenen Trinkwasser-, </w:t>
            </w:r>
          </w:p>
          <w:p w14:paraId="64C30C96" w14:textId="77777777" w:rsidR="00F15F0C" w:rsidRPr="00172A74" w:rsidRDefault="00F15F0C" w:rsidP="00F15F0C">
            <w:pPr>
              <w:tabs>
                <w:tab w:val="clear" w:pos="567"/>
              </w:tabs>
              <w:ind w:left="34"/>
              <w:rPr>
                <w:b/>
              </w:rPr>
            </w:pPr>
            <w:r w:rsidRPr="00172A74">
              <w:rPr>
                <w:b/>
              </w:rPr>
              <w:t>Vogelschutz- und Naturschutzgebiete)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05E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2E0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</w:tr>
      <w:tr w:rsidR="00F15F0C" w:rsidRPr="00644ECF" w14:paraId="6B03D178" w14:textId="77777777" w:rsidTr="00F15F0C">
        <w:trPr>
          <w:trHeight w:val="63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0A6" w14:textId="77777777" w:rsidR="00F15F0C" w:rsidRPr="002B1C9B" w:rsidRDefault="00F15F0C" w:rsidP="00F15F0C">
            <w:pPr>
              <w:numPr>
                <w:ilvl w:val="0"/>
                <w:numId w:val="17"/>
              </w:numPr>
              <w:tabs>
                <w:tab w:val="clear" w:pos="567"/>
              </w:tabs>
              <w:ind w:left="317" w:hanging="283"/>
              <w:rPr>
                <w:b/>
              </w:rPr>
            </w:pPr>
            <w:r w:rsidRPr="00644ECF">
              <w:rPr>
                <w:b/>
              </w:rPr>
              <w:t xml:space="preserve">Linkadressen </w:t>
            </w:r>
            <w:r>
              <w:rPr>
                <w:b/>
              </w:rPr>
              <w:t>nationaler/</w:t>
            </w:r>
            <w:r w:rsidRPr="00644ECF">
              <w:rPr>
                <w:b/>
              </w:rPr>
              <w:t>regionaler HW-Informationssysteme</w:t>
            </w:r>
            <w:r>
              <w:rPr>
                <w:b/>
              </w:rPr>
              <w:t>- und -</w:t>
            </w:r>
            <w:proofErr w:type="spellStart"/>
            <w:r>
              <w:rPr>
                <w:b/>
              </w:rPr>
              <w:t>kartenportalen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00E" w14:textId="77777777" w:rsidR="00F15F0C" w:rsidRPr="00644ECF" w:rsidRDefault="00F15F0C" w:rsidP="00F15F0C">
            <w:pPr>
              <w:jc w:val="center"/>
            </w:pPr>
            <w:r w:rsidRPr="00644ECF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DBF" w14:textId="77777777" w:rsidR="00F15F0C" w:rsidRPr="00644ECF" w:rsidRDefault="00F15F0C" w:rsidP="00F15F0C">
            <w:pPr>
              <w:jc w:val="center"/>
            </w:pPr>
          </w:p>
        </w:tc>
      </w:tr>
    </w:tbl>
    <w:p w14:paraId="0C87D6D1" w14:textId="77777777" w:rsidR="00F15F0C" w:rsidRDefault="00F15F0C" w:rsidP="00F15F0C">
      <w:pPr>
        <w:rPr>
          <w:b/>
          <w:sz w:val="24"/>
          <w:szCs w:val="24"/>
        </w:rPr>
      </w:pPr>
    </w:p>
    <w:p w14:paraId="5248CAE5" w14:textId="77777777" w:rsidR="001E2277" w:rsidRDefault="001E2277" w:rsidP="00F15F0C">
      <w:pPr>
        <w:spacing w:after="120"/>
        <w:rPr>
          <w:b/>
          <w:sz w:val="24"/>
          <w:szCs w:val="24"/>
        </w:rPr>
      </w:pPr>
      <w:r w:rsidRPr="00644ECF">
        <w:rPr>
          <w:b/>
          <w:sz w:val="24"/>
          <w:szCs w:val="24"/>
        </w:rPr>
        <w:t>0. Topografische Geobasisdaten/Kartengrundlage</w:t>
      </w:r>
    </w:p>
    <w:p w14:paraId="4D9C8B28" w14:textId="77777777" w:rsidR="002B1C9B" w:rsidRDefault="002B1C9B" w:rsidP="000561E6">
      <w:pPr>
        <w:spacing w:after="120"/>
        <w:rPr>
          <w:i/>
          <w:szCs w:val="24"/>
        </w:rPr>
      </w:pPr>
      <w:r w:rsidRPr="002B1C9B">
        <w:rPr>
          <w:i/>
          <w:szCs w:val="24"/>
        </w:rPr>
        <w:t>Keine Datenlieferung n</w:t>
      </w:r>
      <w:r w:rsidR="000561E6">
        <w:rPr>
          <w:i/>
          <w:szCs w:val="24"/>
        </w:rPr>
        <w:t>otwendig</w:t>
      </w:r>
      <w:r w:rsidRPr="002B1C9B">
        <w:rPr>
          <w:i/>
          <w:szCs w:val="24"/>
        </w:rPr>
        <w:t xml:space="preserve"> für die Delegationen.</w:t>
      </w:r>
    </w:p>
    <w:p w14:paraId="099360D1" w14:textId="77777777" w:rsidR="001E2277" w:rsidRDefault="002B1C9B" w:rsidP="002B1C9B">
      <w:pPr>
        <w:rPr>
          <w:b/>
        </w:rPr>
      </w:pPr>
      <w:r>
        <w:rPr>
          <w:szCs w:val="24"/>
        </w:rPr>
        <w:t xml:space="preserve">Topographische Hintergrundkarten sowie </w:t>
      </w:r>
      <w:r w:rsidR="001E2277" w:rsidRPr="002B1C9B">
        <w:t>Landnutzungsdaten</w:t>
      </w:r>
      <w:r w:rsidRPr="002B1C9B">
        <w:t xml:space="preserve"> (</w:t>
      </w:r>
      <w:proofErr w:type="spellStart"/>
      <w:r w:rsidRPr="002B1C9B">
        <w:t>Corine</w:t>
      </w:r>
      <w:proofErr w:type="spellEnd"/>
      <w:r w:rsidRPr="002B1C9B">
        <w:t xml:space="preserve"> Land Cover 2018) werden durch die BfG, wie damals im Rheinatlas 201</w:t>
      </w:r>
      <w:r w:rsidR="00985DEF">
        <w:t>5</w:t>
      </w:r>
      <w:r w:rsidRPr="002B1C9B">
        <w:t>, bereitgestellt.</w:t>
      </w:r>
      <w:r>
        <w:rPr>
          <w:b/>
        </w:rPr>
        <w:t xml:space="preserve"> </w:t>
      </w:r>
    </w:p>
    <w:p w14:paraId="75F5D8E3" w14:textId="77777777" w:rsidR="002B1C9B" w:rsidRPr="0052490A" w:rsidRDefault="002B1C9B" w:rsidP="002B1C9B">
      <w:pPr>
        <w:rPr>
          <w:b/>
        </w:rPr>
      </w:pPr>
    </w:p>
    <w:p w14:paraId="738E67AF" w14:textId="77777777" w:rsidR="006E3EE5" w:rsidRPr="0052490A" w:rsidRDefault="006E3EE5">
      <w:pPr>
        <w:rPr>
          <w:b/>
          <w:sz w:val="24"/>
          <w:szCs w:val="24"/>
        </w:rPr>
      </w:pPr>
      <w:r w:rsidRPr="0052490A">
        <w:rPr>
          <w:b/>
          <w:sz w:val="24"/>
          <w:szCs w:val="24"/>
        </w:rPr>
        <w:t>1. Überschwemmungstiefen</w:t>
      </w:r>
    </w:p>
    <w:p w14:paraId="392CA214" w14:textId="77777777" w:rsidR="006E3EE5" w:rsidRPr="0052490A" w:rsidRDefault="006E3EE5"/>
    <w:p w14:paraId="0052BCB3" w14:textId="77777777" w:rsidR="006E3EE5" w:rsidRPr="0052490A" w:rsidRDefault="006E3EE5">
      <w:pPr>
        <w:outlineLvl w:val="0"/>
        <w:rPr>
          <w:b/>
          <w:i/>
        </w:rPr>
      </w:pPr>
      <w:r w:rsidRPr="0052490A">
        <w:rPr>
          <w:b/>
          <w:i/>
        </w:rPr>
        <w:t>Vorbemerkung</w:t>
      </w:r>
      <w:r w:rsidR="00184BEE">
        <w:rPr>
          <w:b/>
          <w:i/>
        </w:rPr>
        <w:t xml:space="preserve"> </w:t>
      </w:r>
      <w:r w:rsidR="00184BEE" w:rsidRPr="00355C2E">
        <w:rPr>
          <w:b/>
          <w:i/>
          <w:highlight w:val="yellow"/>
        </w:rPr>
        <w:t xml:space="preserve">(Stand </w:t>
      </w:r>
      <w:r w:rsidR="00355C2E" w:rsidRPr="00355C2E">
        <w:rPr>
          <w:b/>
          <w:i/>
          <w:highlight w:val="yellow"/>
        </w:rPr>
        <w:t>2014, immer noch gültig in 2019)</w:t>
      </w:r>
      <w:r w:rsidRPr="0052490A">
        <w:rPr>
          <w:b/>
          <w:i/>
        </w:rPr>
        <w:t>:</w:t>
      </w:r>
    </w:p>
    <w:p w14:paraId="011DD3EE" w14:textId="77777777" w:rsidR="006E3EE5" w:rsidRPr="0052490A" w:rsidRDefault="006E3EE5"/>
    <w:p w14:paraId="70580E14" w14:textId="77777777" w:rsidR="006E3EE5" w:rsidRPr="0052490A" w:rsidRDefault="006E3EE5">
      <w:proofErr w:type="gramStart"/>
      <w:r w:rsidRPr="0052490A">
        <w:t>Die Layer</w:t>
      </w:r>
      <w:proofErr w:type="gramEnd"/>
      <w:r w:rsidRPr="0052490A">
        <w:t xml:space="preserve"> zur Darstellung der Überschwemmungstiefen </w:t>
      </w:r>
      <w:r w:rsidR="00184BEE">
        <w:t>w</w:t>
      </w:r>
      <w:r w:rsidR="00355C2E">
        <w:t>e</w:t>
      </w:r>
      <w:r w:rsidR="00184BEE">
        <w:t xml:space="preserve">rden </w:t>
      </w:r>
      <w:r w:rsidRPr="0052490A">
        <w:t xml:space="preserve">auf Basis von Grid-/Raster-Zellen erstellt. </w:t>
      </w:r>
    </w:p>
    <w:p w14:paraId="7D20FB74" w14:textId="77777777" w:rsidR="006E3EE5" w:rsidRPr="0052490A" w:rsidRDefault="006E3EE5"/>
    <w:p w14:paraId="755B7CCF" w14:textId="77777777" w:rsidR="00355C2E" w:rsidRPr="0053073B" w:rsidRDefault="006E3EE5">
      <w:pPr>
        <w:pStyle w:val="Kommentartext"/>
      </w:pPr>
      <w:r w:rsidRPr="0052490A">
        <w:t xml:space="preserve">Die BfG stellt Grids/Rasterdaten in Form einer ESRI </w:t>
      </w:r>
      <w:proofErr w:type="spellStart"/>
      <w:r w:rsidRPr="0052490A">
        <w:t>FileGeodatabase</w:t>
      </w:r>
      <w:proofErr w:type="spellEnd"/>
      <w:r w:rsidRPr="0052490A">
        <w:t xml:space="preserve"> bereit, unterteilt in die jeweiligen Hoheitsgebiete der Staaten/Länder auf Basis der EGM (European Global </w:t>
      </w:r>
      <w:proofErr w:type="spellStart"/>
      <w:r w:rsidRPr="0052490A">
        <w:t>Map</w:t>
      </w:r>
      <w:proofErr w:type="spellEnd"/>
      <w:r w:rsidRPr="0052490A">
        <w:t xml:space="preserve">) mit einer einheitlichen Zellengröße von 20x20m (für die Niederlande ggf. 50x50m, da dort nur diese Angaben vorliegen) und einem einheitlichen Koordinatenreferenzsystem </w:t>
      </w:r>
      <w:r w:rsidR="0053073B">
        <w:t>(</w:t>
      </w:r>
      <w:r w:rsidR="0053073B" w:rsidRPr="0053073B">
        <w:t>ETRS_1989_LAEA</w:t>
      </w:r>
      <w:r w:rsidR="0053073B">
        <w:t>).</w:t>
      </w:r>
      <w:r w:rsidRPr="0052490A">
        <w:t xml:space="preserve"> Für die zuständigen Behörden sind nur die Rasterzellen in ihrem Gebiet beschreibbar. Die </w:t>
      </w:r>
      <w:r w:rsidR="00355C2E" w:rsidRPr="0052490A">
        <w:t>außerhalb liegender Zellen</w:t>
      </w:r>
      <w:r w:rsidRPr="0052490A">
        <w:t xml:space="preserve"> werden mit dem Wert „</w:t>
      </w:r>
      <w:proofErr w:type="spellStart"/>
      <w:r w:rsidRPr="0052490A">
        <w:t>no</w:t>
      </w:r>
      <w:proofErr w:type="spellEnd"/>
      <w:r w:rsidRPr="0052490A">
        <w:t xml:space="preserve"> Data“ belegt. Diese Methode (vorzugsweise umgesetzt mit ESRI </w:t>
      </w:r>
      <w:proofErr w:type="spellStart"/>
      <w:r w:rsidRPr="0052490A">
        <w:t>Spatial</w:t>
      </w:r>
      <w:proofErr w:type="spellEnd"/>
      <w:r w:rsidRPr="0052490A">
        <w:t xml:space="preserve"> Analyst, Option </w:t>
      </w:r>
      <w:proofErr w:type="spellStart"/>
      <w:r w:rsidRPr="0052490A">
        <w:t>snapRaster</w:t>
      </w:r>
      <w:proofErr w:type="spellEnd"/>
      <w:r w:rsidRPr="0052490A">
        <w:t xml:space="preserve">) gewährleistet, dass keine konkurrierenden </w:t>
      </w:r>
      <w:r w:rsidRPr="0053073B">
        <w:t>Daten für einzelne Rasterzellen bereitgestellt werden und ein lückenloses Bild entsteht.</w:t>
      </w:r>
      <w:r w:rsidR="00355C2E" w:rsidRPr="0053073B">
        <w:t xml:space="preserve"> Das beigefügte Dokument </w:t>
      </w:r>
      <w:r w:rsidR="0053073B" w:rsidRPr="0053073B">
        <w:t>„</w:t>
      </w:r>
      <w:proofErr w:type="spellStart"/>
      <w:r w:rsidR="00A84B8C">
        <w:fldChar w:fldCharType="begin"/>
      </w:r>
      <w:r w:rsidR="00A84B8C">
        <w:instrText xml:space="preserve"> HYPERLINK "https://www.wasserblick.net/servlet/is/182938/Erl%C3%A4uterung_ToolBox_%C3%9Cberflutungstiefen.doc?command=downloadContent&amp;filename=Erl%C3%A4uterun</w:instrText>
      </w:r>
      <w:r w:rsidR="00A84B8C">
        <w:instrText xml:space="preserve">g_ToolBox_%C3%9Cberflutungstiefen.doc" </w:instrText>
      </w:r>
      <w:r w:rsidR="00A84B8C">
        <w:fldChar w:fldCharType="separate"/>
      </w:r>
      <w:r w:rsidR="0053073B" w:rsidRPr="002A0CF3">
        <w:rPr>
          <w:rStyle w:val="Hyperlink"/>
        </w:rPr>
        <w:t>Erlaeuterung_ToolBox_Ueberflutungstiefen</w:t>
      </w:r>
      <w:proofErr w:type="spellEnd"/>
      <w:r w:rsidR="00A84B8C">
        <w:rPr>
          <w:rStyle w:val="Hyperlink"/>
        </w:rPr>
        <w:fldChar w:fldCharType="end"/>
      </w:r>
      <w:r w:rsidR="0053073B" w:rsidRPr="0053073B">
        <w:t>“</w:t>
      </w:r>
      <w:r w:rsidR="00355C2E" w:rsidRPr="0053073B">
        <w:t xml:space="preserve"> erläutert im Detail beide Variante der Über</w:t>
      </w:r>
      <w:r w:rsidR="002A0CF3">
        <w:t>flutun</w:t>
      </w:r>
      <w:r w:rsidR="00355C2E" w:rsidRPr="0053073B">
        <w:t>gsti</w:t>
      </w:r>
      <w:r w:rsidR="00985DEF">
        <w:t>e</w:t>
      </w:r>
      <w:r w:rsidR="00355C2E" w:rsidRPr="0053073B">
        <w:t>fen-Datenlieferung.</w:t>
      </w:r>
    </w:p>
    <w:p w14:paraId="51D01226" w14:textId="77777777" w:rsidR="00355C2E" w:rsidRPr="0052490A" w:rsidRDefault="006E3EE5" w:rsidP="0053073B">
      <w:pPr>
        <w:spacing w:before="120" w:after="120"/>
      </w:pPr>
      <w:r w:rsidRPr="0053073B">
        <w:t>Es ist die Aufgabe</w:t>
      </w:r>
      <w:r w:rsidRPr="00355C2E">
        <w:t xml:space="preserve"> der zuständigen Behörden, z. B. durch Verschneidungsoperationen mit den ihnen vorliegenden Daten (Raster- oder Vektordaten), die von der BfG bereitgestellten Rasterzellen mit repräsentativen Angaben zu den Über</w:t>
      </w:r>
      <w:r w:rsidR="002A0CF3">
        <w:t>flut</w:t>
      </w:r>
      <w:r w:rsidRPr="00355C2E">
        <w:t>ungstiefen zu befüllen. Die Über</w:t>
      </w:r>
      <w:r w:rsidR="002A0CF3">
        <w:t>flut</w:t>
      </w:r>
      <w:r w:rsidRPr="00355C2E">
        <w:t>ungstiefen sind dezimetergenau anzugeben</w:t>
      </w:r>
      <w:r w:rsidR="00DF4F87" w:rsidRPr="00355C2E">
        <w:t xml:space="preserve"> und in der Einheit [cm] in der Schablone </w:t>
      </w:r>
      <w:r w:rsidR="00397236" w:rsidRPr="00355C2E">
        <w:t>einzutragen</w:t>
      </w:r>
      <w:r w:rsidR="00DF4F87" w:rsidRPr="00355C2E">
        <w:t>.</w:t>
      </w:r>
    </w:p>
    <w:p w14:paraId="36552CDF" w14:textId="77777777" w:rsidR="006E3EE5" w:rsidRPr="0052490A" w:rsidRDefault="006E3EE5">
      <w:r w:rsidRPr="0052490A">
        <w:lastRenderedPageBreak/>
        <w:t xml:space="preserve">Dies muss sowohl für die drei Szenarien </w:t>
      </w:r>
      <w:proofErr w:type="spellStart"/>
      <w:r w:rsidRPr="0052490A">
        <w:t>HQExtreme</w:t>
      </w:r>
      <w:proofErr w:type="spellEnd"/>
      <w:r w:rsidRPr="0052490A">
        <w:t xml:space="preserve"> (= unterschiedliche Wiederkehrintervalle in den Staaten) </w:t>
      </w:r>
      <w:proofErr w:type="spellStart"/>
      <w:r w:rsidRPr="0052490A">
        <w:t>HQMedium</w:t>
      </w:r>
      <w:proofErr w:type="spellEnd"/>
      <w:r w:rsidRPr="0052490A">
        <w:t xml:space="preserve"> (HQ</w:t>
      </w:r>
      <w:r w:rsidRPr="0052490A">
        <w:rPr>
          <w:vertAlign w:val="subscript"/>
        </w:rPr>
        <w:t>100-120</w:t>
      </w:r>
      <w:r w:rsidRPr="0052490A">
        <w:t xml:space="preserve">)  und </w:t>
      </w:r>
      <w:proofErr w:type="spellStart"/>
      <w:r w:rsidRPr="0052490A">
        <w:t>HQLow</w:t>
      </w:r>
      <w:proofErr w:type="spellEnd"/>
      <w:r w:rsidRPr="0052490A">
        <w:t xml:space="preserve"> (HQ</w:t>
      </w:r>
      <w:r w:rsidRPr="0052490A">
        <w:rPr>
          <w:vertAlign w:val="subscript"/>
        </w:rPr>
        <w:t>10-30</w:t>
      </w:r>
      <w:r w:rsidRPr="0052490A">
        <w:t xml:space="preserve">) durchgeführt werden, als auch für die </w:t>
      </w:r>
      <w:r w:rsidR="00355C2E">
        <w:t xml:space="preserve">zwei </w:t>
      </w:r>
      <w:r w:rsidRPr="0052490A">
        <w:t>Hochwassertypen, Fluss</w:t>
      </w:r>
      <w:r w:rsidR="00355C2E">
        <w:t xml:space="preserve"> und </w:t>
      </w:r>
      <w:r w:rsidRPr="0052490A">
        <w:t xml:space="preserve">See. Hieraus ergeben sich maximal </w:t>
      </w:r>
      <w:r w:rsidR="00355C2E">
        <w:t>6</w:t>
      </w:r>
      <w:r w:rsidRPr="0052490A">
        <w:t xml:space="preserve"> zu erstellende Rasterdatensätze. Die Ergebnisdatensätze sind wie folgt zu kodieren (Ex=Extreme, Me=Medium, Lo=Low, RW=River, LW=Lake):</w:t>
      </w:r>
    </w:p>
    <w:p w14:paraId="7CA74485" w14:textId="77777777" w:rsidR="006E3EE5" w:rsidRPr="0052490A" w:rsidRDefault="006E3EE5"/>
    <w:p w14:paraId="37FC9688" w14:textId="77777777" w:rsidR="006E3EE5" w:rsidRPr="0052490A" w:rsidRDefault="006E3EE5">
      <w:proofErr w:type="spellStart"/>
      <w:r w:rsidRPr="0052490A">
        <w:t>RWEx_LandCD</w:t>
      </w:r>
      <w:proofErr w:type="spellEnd"/>
    </w:p>
    <w:p w14:paraId="7027AEC1" w14:textId="77777777" w:rsidR="006E3EE5" w:rsidRPr="0052490A" w:rsidRDefault="006E3EE5">
      <w:proofErr w:type="spellStart"/>
      <w:r w:rsidRPr="0052490A">
        <w:t>RWMe_LandCD</w:t>
      </w:r>
      <w:proofErr w:type="spellEnd"/>
    </w:p>
    <w:p w14:paraId="3D6809AA" w14:textId="77777777" w:rsidR="006E3EE5" w:rsidRPr="0052490A" w:rsidRDefault="006E3EE5">
      <w:proofErr w:type="spellStart"/>
      <w:r w:rsidRPr="0052490A">
        <w:t>RWLo_LandCD</w:t>
      </w:r>
      <w:proofErr w:type="spellEnd"/>
    </w:p>
    <w:p w14:paraId="5B4799CB" w14:textId="77777777" w:rsidR="006E3EE5" w:rsidRPr="0052490A" w:rsidRDefault="006E3EE5"/>
    <w:p w14:paraId="64E3F52F" w14:textId="77777777" w:rsidR="006E3EE5" w:rsidRPr="0052490A" w:rsidRDefault="006E3EE5">
      <w:proofErr w:type="spellStart"/>
      <w:r w:rsidRPr="0052490A">
        <w:t>LWEx_LandCD</w:t>
      </w:r>
      <w:proofErr w:type="spellEnd"/>
    </w:p>
    <w:p w14:paraId="1841F042" w14:textId="77777777" w:rsidR="006E3EE5" w:rsidRPr="0052490A" w:rsidRDefault="006E3EE5">
      <w:proofErr w:type="spellStart"/>
      <w:r w:rsidRPr="0052490A">
        <w:t>LWMe_LandCD</w:t>
      </w:r>
      <w:proofErr w:type="spellEnd"/>
    </w:p>
    <w:p w14:paraId="34AAC1D5" w14:textId="77777777" w:rsidR="006E3EE5" w:rsidRPr="0052490A" w:rsidRDefault="006E3EE5">
      <w:proofErr w:type="spellStart"/>
      <w:r w:rsidRPr="0052490A">
        <w:t>LWLo_LandCD</w:t>
      </w:r>
      <w:proofErr w:type="spellEnd"/>
    </w:p>
    <w:p w14:paraId="15DAE884" w14:textId="77777777" w:rsidR="006E3EE5" w:rsidRPr="0052490A" w:rsidRDefault="006E3EE5"/>
    <w:p w14:paraId="0A16C528" w14:textId="77777777" w:rsidR="006E3EE5" w:rsidRDefault="006E3EE5" w:rsidP="00355C2E">
      <w:pPr>
        <w:spacing w:after="120"/>
      </w:pPr>
      <w:r w:rsidRPr="0052490A">
        <w:t xml:space="preserve">Wenn die Software ArcGIS mit der Extension </w:t>
      </w:r>
      <w:proofErr w:type="spellStart"/>
      <w:r w:rsidRPr="0052490A">
        <w:t>Spatial</w:t>
      </w:r>
      <w:proofErr w:type="spellEnd"/>
      <w:r w:rsidRPr="0052490A">
        <w:t xml:space="preserve"> Analyst nicht vorhanden ist, kann die BfG die Bearbeitung der Rasterdaten übernehmen. Dies setzt voraus, dass die (originären) Daten der Überschwemmungstiefen der BfG zur Verfügung gestellt werden. </w:t>
      </w:r>
    </w:p>
    <w:p w14:paraId="269641A9" w14:textId="77777777" w:rsidR="00397914" w:rsidRDefault="00E73061">
      <w:pPr>
        <w:rPr>
          <w:i/>
        </w:rPr>
      </w:pPr>
      <w:r>
        <w:rPr>
          <w:i/>
        </w:rPr>
        <w:t>Da</w:t>
      </w:r>
      <w:r w:rsidR="00355C2E" w:rsidRPr="00355C2E">
        <w:rPr>
          <w:i/>
        </w:rPr>
        <w:t xml:space="preserve"> 2013/2014</w:t>
      </w:r>
      <w:r w:rsidR="006E3EE5" w:rsidRPr="00355C2E">
        <w:rPr>
          <w:i/>
        </w:rPr>
        <w:t xml:space="preserve"> für manche Gebiete die notwendigen Angaben zu den Über</w:t>
      </w:r>
      <w:r w:rsidR="002A0CF3">
        <w:rPr>
          <w:i/>
        </w:rPr>
        <w:t>flut</w:t>
      </w:r>
      <w:r w:rsidR="006E3EE5" w:rsidRPr="00355C2E">
        <w:rPr>
          <w:i/>
        </w:rPr>
        <w:t>ungstiefen nicht durch Ausfüllung der Rasterzellen bereitgestellt werden k</w:t>
      </w:r>
      <w:r w:rsidR="00355C2E" w:rsidRPr="00355C2E">
        <w:rPr>
          <w:i/>
        </w:rPr>
        <w:t>o</w:t>
      </w:r>
      <w:r w:rsidR="006E3EE5" w:rsidRPr="00355C2E">
        <w:rPr>
          <w:i/>
        </w:rPr>
        <w:t>nn</w:t>
      </w:r>
      <w:r w:rsidR="00355C2E" w:rsidRPr="00355C2E">
        <w:rPr>
          <w:i/>
        </w:rPr>
        <w:t>ten</w:t>
      </w:r>
      <w:r w:rsidR="006E3EE5" w:rsidRPr="00355C2E">
        <w:rPr>
          <w:i/>
        </w:rPr>
        <w:t>, w</w:t>
      </w:r>
      <w:r w:rsidR="00355C2E" w:rsidRPr="00355C2E">
        <w:rPr>
          <w:i/>
        </w:rPr>
        <w:t>u</w:t>
      </w:r>
      <w:r w:rsidR="006E3EE5" w:rsidRPr="00355C2E">
        <w:rPr>
          <w:i/>
        </w:rPr>
        <w:t xml:space="preserve">rden die Angaben der Überschwemmungstiefen in Form von Vektordaten (Polygone) in dezimetergenauen Klassen (z.B.: 0,1 - 5;  5,1- 20;  20,1 - 40 und größer 40 </w:t>
      </w:r>
      <w:proofErr w:type="spellStart"/>
      <w:r w:rsidR="006E3EE5" w:rsidRPr="00355C2E">
        <w:rPr>
          <w:i/>
        </w:rPr>
        <w:t>dm</w:t>
      </w:r>
      <w:proofErr w:type="spellEnd"/>
      <w:r w:rsidR="006E3EE5" w:rsidRPr="00355C2E">
        <w:rPr>
          <w:i/>
        </w:rPr>
        <w:t xml:space="preserve">  gemäß den 4 für den Rheinatlas vorgesehenen Tiefenklassen) erfasst. </w:t>
      </w:r>
      <w:r w:rsidR="00355C2E" w:rsidRPr="00355C2E">
        <w:rPr>
          <w:i/>
        </w:rPr>
        <w:t>Dies war der Fall für d</w:t>
      </w:r>
      <w:r w:rsidR="006E3EE5" w:rsidRPr="00355C2E">
        <w:rPr>
          <w:i/>
        </w:rPr>
        <w:t xml:space="preserve">ie Schweiz. </w:t>
      </w:r>
      <w:r w:rsidR="00355C2E" w:rsidRPr="00355C2E">
        <w:rPr>
          <w:i/>
        </w:rPr>
        <w:t>Die damaligen Ergebnisse</w:t>
      </w:r>
      <w:r w:rsidR="006E3EE5" w:rsidRPr="00355C2E">
        <w:rPr>
          <w:i/>
        </w:rPr>
        <w:t xml:space="preserve"> der nationalen Abfrage zu den beiden Datenerfassungsmöglichkeiten (Raster od</w:t>
      </w:r>
      <w:r w:rsidR="002A0CF3">
        <w:rPr>
          <w:i/>
        </w:rPr>
        <w:t>er Vektor mit vorgegebenen Überflut</w:t>
      </w:r>
      <w:r w:rsidR="006E3EE5" w:rsidRPr="00355C2E">
        <w:rPr>
          <w:i/>
        </w:rPr>
        <w:t xml:space="preserve">ungstiefenklassen) sind </w:t>
      </w:r>
      <w:r w:rsidR="00355C2E" w:rsidRPr="00355C2E">
        <w:rPr>
          <w:i/>
        </w:rPr>
        <w:t xml:space="preserve">in einer Tabelle im alten Dokument </w:t>
      </w:r>
      <w:r w:rsidR="00344775" w:rsidRPr="00344775">
        <w:rPr>
          <w:i/>
        </w:rPr>
        <w:t xml:space="preserve">GIS(3)13-04-02 </w:t>
      </w:r>
      <w:r w:rsidR="006E3EE5" w:rsidRPr="00355C2E">
        <w:rPr>
          <w:i/>
        </w:rPr>
        <w:t>zu entnehmen</w:t>
      </w:r>
      <w:r w:rsidR="00355C2E">
        <w:rPr>
          <w:i/>
        </w:rPr>
        <w:t>.</w:t>
      </w:r>
    </w:p>
    <w:p w14:paraId="6D61B7B9" w14:textId="77777777" w:rsidR="008C34EC" w:rsidRPr="00355C2E" w:rsidRDefault="008C34EC">
      <w:pPr>
        <w:rPr>
          <w:i/>
        </w:rPr>
      </w:pPr>
    </w:p>
    <w:p w14:paraId="58D23169" w14:textId="77777777" w:rsidR="006E3EE5" w:rsidRPr="0052490A" w:rsidRDefault="006C75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E3EE5" w:rsidRPr="0052490A">
        <w:rPr>
          <w:b/>
          <w:sz w:val="24"/>
          <w:szCs w:val="24"/>
        </w:rPr>
        <w:t>. Hochwasserschutzeinrichtungen</w:t>
      </w:r>
    </w:p>
    <w:p w14:paraId="12BE7711" w14:textId="77777777" w:rsidR="006E3EE5" w:rsidRPr="0052490A" w:rsidRDefault="006E3EE5"/>
    <w:p w14:paraId="2FEA8C90" w14:textId="77777777" w:rsidR="006E3EE5" w:rsidRPr="0052490A" w:rsidRDefault="006E3EE5" w:rsidP="006C7542">
      <w:pPr>
        <w:outlineLvl w:val="0"/>
      </w:pPr>
      <w:r w:rsidRPr="0052490A">
        <w:t xml:space="preserve">Die BfG stellt ein </w:t>
      </w:r>
      <w:proofErr w:type="spellStart"/>
      <w:r w:rsidRPr="0052490A">
        <w:t>Shapefile</w:t>
      </w:r>
      <w:proofErr w:type="spellEnd"/>
      <w:r w:rsidRPr="0052490A">
        <w:t xml:space="preserve"> (</w:t>
      </w:r>
      <w:proofErr w:type="spellStart"/>
      <w:r w:rsidRPr="0052490A">
        <w:t>Polyline</w:t>
      </w:r>
      <w:proofErr w:type="spellEnd"/>
      <w:r w:rsidRPr="0052490A">
        <w:t>, Point, Polygone</w:t>
      </w:r>
      <w:r w:rsidRPr="0052490A">
        <w:rPr>
          <w:rStyle w:val="Funotenzeichen"/>
        </w:rPr>
        <w:footnoteReference w:id="3"/>
      </w:r>
      <w:r w:rsidRPr="0052490A">
        <w:t>) zur Erfassung der Objekte bereit</w:t>
      </w:r>
      <w:r w:rsidR="002A0CF3">
        <w:t xml:space="preserve"> (</w:t>
      </w:r>
      <w:hyperlink r:id="rId23" w:history="1">
        <w:r w:rsidR="002A0CF3" w:rsidRPr="000D016E">
          <w:rPr>
            <w:rStyle w:val="Hyperlink"/>
          </w:rPr>
          <w:t>https://</w:t>
        </w:r>
        <w:proofErr w:type="spellStart"/>
        <w:r w:rsidR="002A0CF3" w:rsidRPr="000D016E">
          <w:rPr>
            <w:rStyle w:val="Hyperlink"/>
          </w:rPr>
          <w:t>www.wasserblick.net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servlet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is</w:t>
        </w:r>
        <w:proofErr w:type="spellEnd"/>
        <w:r w:rsidR="002A0CF3" w:rsidRPr="000D016E">
          <w:rPr>
            <w:rStyle w:val="Hyperlink"/>
          </w:rPr>
          <w:t>/182885/</w:t>
        </w:r>
      </w:hyperlink>
      <w:r w:rsidR="002A0CF3">
        <w:t>)</w:t>
      </w:r>
      <w:r w:rsidRPr="0052490A">
        <w:t xml:space="preserve">. Hier werden alle vorhandenen Hochwasserschutzanlagen (z.B. Deiche und Schutzmauern/-wände), </w:t>
      </w:r>
      <w:r w:rsidRPr="0052490A">
        <w:rPr>
          <w:b/>
        </w:rPr>
        <w:t>jedoch keine Hochwasserretentionsräume</w:t>
      </w:r>
      <w:r w:rsidRPr="0052490A">
        <w:t xml:space="preserve"> (vgl. Schablone unter Punkt </w:t>
      </w:r>
      <w:r w:rsidR="0053073B">
        <w:t>3</w:t>
      </w:r>
      <w:r w:rsidRPr="0052490A">
        <w:t xml:space="preserve">) erfasst. Die EG HIRI </w:t>
      </w:r>
      <w:r w:rsidR="006C7542">
        <w:t xml:space="preserve">und die AG H sind </w:t>
      </w:r>
      <w:r w:rsidRPr="0052490A">
        <w:t xml:space="preserve">zudem </w:t>
      </w:r>
      <w:r w:rsidR="00984AA2">
        <w:t>am</w:t>
      </w:r>
      <w:r w:rsidR="00984AA2" w:rsidRPr="0052490A">
        <w:t xml:space="preserve"> offizielle</w:t>
      </w:r>
      <w:r w:rsidR="00984AA2">
        <w:t>n</w:t>
      </w:r>
      <w:r w:rsidR="00984AA2" w:rsidRPr="0052490A">
        <w:t xml:space="preserve"> Schutzniveau </w:t>
      </w:r>
      <w:r w:rsidR="00984AA2">
        <w:t xml:space="preserve">der Maßnahmen </w:t>
      </w:r>
      <w:r w:rsidR="006C7542">
        <w:t>interessiert</w:t>
      </w:r>
      <w:r w:rsidR="00984AA2">
        <w:t>. Informationen zu</w:t>
      </w:r>
      <w:r w:rsidR="006C7542">
        <w:t xml:space="preserve"> Schutzeinrichtungstypen wären</w:t>
      </w:r>
      <w:r w:rsidR="0053073B">
        <w:t xml:space="preserve"> von Vorteil</w:t>
      </w:r>
      <w:r w:rsidR="00984AA2">
        <w:t>, diese Angabe ist jedoch optional</w:t>
      </w:r>
      <w:r w:rsidR="006C7542">
        <w:t xml:space="preserve">. </w:t>
      </w:r>
    </w:p>
    <w:p w14:paraId="541F2B6E" w14:textId="77777777" w:rsidR="006C7542" w:rsidRDefault="006C7542">
      <w:pPr>
        <w:tabs>
          <w:tab w:val="clear" w:pos="567"/>
          <w:tab w:val="left" w:pos="284"/>
        </w:tabs>
      </w:pPr>
    </w:p>
    <w:p w14:paraId="4AD200DD" w14:textId="77777777" w:rsidR="006E3EE5" w:rsidRPr="0052490A" w:rsidRDefault="006E3EE5">
      <w:pPr>
        <w:tabs>
          <w:tab w:val="clear" w:pos="567"/>
          <w:tab w:val="left" w:pos="284"/>
        </w:tabs>
      </w:pPr>
      <w:r w:rsidRPr="0052490A">
        <w:t>Schablone heißt: FLPROT</w:t>
      </w:r>
    </w:p>
    <w:p w14:paraId="7577F952" w14:textId="77777777" w:rsidR="006E3EE5" w:rsidRPr="0052490A" w:rsidRDefault="006E3EE5">
      <w:pPr>
        <w:tabs>
          <w:tab w:val="clear" w:pos="567"/>
          <w:tab w:val="left" w:pos="284"/>
        </w:tabs>
      </w:pPr>
    </w:p>
    <w:tbl>
      <w:tblPr>
        <w:tblW w:w="9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984"/>
        <w:gridCol w:w="851"/>
        <w:gridCol w:w="3118"/>
        <w:gridCol w:w="1843"/>
      </w:tblGrid>
      <w:tr w:rsidR="006E3EE5" w:rsidRPr="0052490A" w14:paraId="4551F494" w14:textId="77777777">
        <w:trPr>
          <w:trHeight w:val="288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6A4B33B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lang w:eastAsia="de-DE"/>
              </w:rPr>
            </w:pPr>
            <w:r w:rsidRPr="0052490A">
              <w:rPr>
                <w:lang w:val="de-AT"/>
              </w:rPr>
              <w:br w:type="page"/>
            </w:r>
            <w:r w:rsidRPr="0052490A">
              <w:rPr>
                <w:rFonts w:eastAsia="Calibri" w:cs="Calibri"/>
                <w:b/>
                <w:bCs/>
                <w:lang w:eastAsia="de-DE"/>
              </w:rPr>
              <w:t>Attribute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477C9C66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lang w:eastAsia="de-DE"/>
              </w:rPr>
            </w:pPr>
            <w:r w:rsidRPr="0052490A">
              <w:rPr>
                <w:rFonts w:eastAsia="Calibri" w:cs="Calibri"/>
                <w:b/>
                <w:bCs/>
                <w:lang w:eastAsia="de-DE"/>
              </w:rPr>
              <w:t>Definition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288D737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lang w:eastAsia="de-DE"/>
              </w:rPr>
            </w:pPr>
            <w:r w:rsidRPr="0052490A">
              <w:rPr>
                <w:rFonts w:eastAsia="Calibri" w:cs="Calibri"/>
                <w:b/>
                <w:bCs/>
                <w:lang w:eastAsia="de-DE"/>
              </w:rPr>
              <w:t>Type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6B50A83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lang w:eastAsia="de-DE"/>
              </w:rPr>
            </w:pPr>
            <w:r w:rsidRPr="0052490A">
              <w:rPr>
                <w:rFonts w:eastAsia="Calibri" w:cs="Calibri"/>
                <w:b/>
                <w:bCs/>
                <w:lang w:eastAsia="de-DE"/>
              </w:rPr>
              <w:t>Values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0A60F98B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lang w:eastAsia="de-DE"/>
              </w:rPr>
            </w:pPr>
            <w:r w:rsidRPr="0052490A">
              <w:rPr>
                <w:rFonts w:eastAsia="Calibri" w:cs="Calibri"/>
                <w:b/>
                <w:bCs/>
                <w:lang w:eastAsia="de-DE"/>
              </w:rPr>
              <w:t> </w:t>
            </w:r>
            <w:r w:rsidR="005E0E50"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11F44B78" w14:textId="77777777" w:rsidTr="00344775">
        <w:trPr>
          <w:trHeight w:val="375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420BC9C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Name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6F0ADA0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Ortsüblicher Name der Maßnahme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A419DD3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(100)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4250AB87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BD127E5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i/>
                <w:iCs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i/>
                <w:iCs/>
                <w:sz w:val="16"/>
                <w:szCs w:val="16"/>
                <w:lang w:eastAsia="de-DE"/>
              </w:rPr>
              <w:t>Optional</w:t>
            </w:r>
          </w:p>
        </w:tc>
      </w:tr>
      <w:tr w:rsidR="006E3EE5" w:rsidRPr="0052490A" w14:paraId="2896834A" w14:textId="77777777" w:rsidTr="00344775">
        <w:trPr>
          <w:trHeight w:val="395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3FFF4D0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D5FAE9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Nationalen/Regionalen Code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0AB8FD2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5D52446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0CDD807A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C7542" w:rsidRPr="0052490A" w14:paraId="4706C86A" w14:textId="77777777">
        <w:trPr>
          <w:trHeight w:val="5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13785DA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Prot_Type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A16B91D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Schutzeinrichtungstyp,</w:t>
            </w:r>
          </w:p>
          <w:p w14:paraId="14C85ADD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Kommaseparierte Liste</w:t>
            </w:r>
          </w:p>
          <w:p w14:paraId="65529524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C308382" w14:textId="77777777" w:rsidR="006C7542" w:rsidRPr="0052490A" w:rsidRDefault="00C87644" w:rsidP="00C87644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>
              <w:rPr>
                <w:rFonts w:eastAsia="Calibri" w:cs="Calibri"/>
                <w:sz w:val="16"/>
                <w:szCs w:val="16"/>
                <w:lang w:eastAsia="de-DE"/>
              </w:rPr>
              <w:t>N</w:t>
            </w:r>
            <w:r w:rsidR="006C7542"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 (</w:t>
            </w:r>
            <w:r>
              <w:rPr>
                <w:rFonts w:eastAsia="Calibri" w:cs="Calibri"/>
                <w:sz w:val="16"/>
                <w:szCs w:val="16"/>
                <w:lang w:eastAsia="de-DE"/>
              </w:rPr>
              <w:t>1</w:t>
            </w:r>
            <w:r w:rsidR="006C7542" w:rsidRPr="0052490A">
              <w:rPr>
                <w:rFonts w:eastAsia="Calibri" w:cs="Calibri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5C31EE9D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i/>
                <w:iCs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</w:t>
            </w:r>
          </w:p>
          <w:p w14:paraId="029BD574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Binnendeiche</w:t>
            </w:r>
          </w:p>
          <w:p w14:paraId="2F588381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Küstendeiche</w:t>
            </w:r>
          </w:p>
          <w:p w14:paraId="71B9C6D3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Hochwasserschutzmauern</w:t>
            </w:r>
          </w:p>
          <w:p w14:paraId="7F0D911F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Mobiler Hochwasserschutz</w:t>
            </w:r>
          </w:p>
          <w:p w14:paraId="468557DC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Sturmflutwehr</w:t>
            </w:r>
          </w:p>
          <w:p w14:paraId="048867AB" w14:textId="77777777" w:rsidR="006C7542" w:rsidRPr="0052490A" w:rsidRDefault="006C7542" w:rsidP="006C7542">
            <w:pPr>
              <w:numPr>
                <w:ilvl w:val="0"/>
                <w:numId w:val="4"/>
              </w:numPr>
              <w:tabs>
                <w:tab w:val="clear" w:pos="567"/>
              </w:tabs>
              <w:rPr>
                <w:rFonts w:eastAsia="Calibri" w:cs="Calibri"/>
                <w:sz w:val="16"/>
                <w:szCs w:val="16"/>
                <w:u w:val="single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Anderes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FFDCF4D" w14:textId="77777777" w:rsidR="006C7542" w:rsidRPr="0052490A" w:rsidRDefault="006C7542" w:rsidP="006C7542">
            <w:pPr>
              <w:rPr>
                <w:i/>
                <w:sz w:val="16"/>
                <w:szCs w:val="16"/>
              </w:rPr>
            </w:pPr>
            <w:r w:rsidRPr="008C34EC">
              <w:rPr>
                <w:i/>
                <w:sz w:val="16"/>
                <w:szCs w:val="16"/>
              </w:rPr>
              <w:t>Optional</w:t>
            </w:r>
          </w:p>
        </w:tc>
      </w:tr>
      <w:tr w:rsidR="006C7542" w:rsidRPr="0052490A" w14:paraId="12090853" w14:textId="77777777">
        <w:trPr>
          <w:trHeight w:val="819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A4365B1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Prot_Off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6A139AD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Offizielles Schutzniveau (in Überschwemmungswahrscheinlichkeit „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HQt</w:t>
            </w:r>
            <w:proofErr w:type="spellEnd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“,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z.B</w:t>
            </w:r>
            <w:proofErr w:type="spellEnd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 HQ10, HQ100, </w:t>
            </w:r>
            <w:r w:rsidRPr="0052490A">
              <w:rPr>
                <w:rFonts w:eastAsia="Calibri" w:cs="Calibri"/>
                <w:sz w:val="16"/>
                <w:szCs w:val="16"/>
                <w:lang w:val="de-AT" w:eastAsia="de-DE"/>
              </w:rPr>
              <w:t xml:space="preserve"> HQ</w:t>
            </w:r>
            <w:proofErr w:type="gramStart"/>
            <w:r w:rsidRPr="0052490A">
              <w:rPr>
                <w:rFonts w:eastAsia="Calibri" w:cs="Calibri"/>
                <w:sz w:val="16"/>
                <w:szCs w:val="16"/>
                <w:lang w:val="de-AT" w:eastAsia="de-DE"/>
              </w:rPr>
              <w:t>200,...</w:t>
            </w:r>
            <w:proofErr w:type="gramEnd"/>
            <w:r w:rsidRPr="0052490A">
              <w:rPr>
                <w:rFonts w:eastAsia="Calibri" w:cs="Calibri"/>
                <w:sz w:val="16"/>
                <w:szCs w:val="16"/>
                <w:lang w:val="de-AT" w:eastAsia="de-DE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22E7DC8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(30)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C9C5CFD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05A82F01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201FEBB8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03A2A7B9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i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Mandatory</w:t>
            </w:r>
          </w:p>
        </w:tc>
      </w:tr>
      <w:tr w:rsidR="006C7542" w:rsidRPr="00A84B8C" w14:paraId="7288128F" w14:textId="77777777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63"/>
        </w:trPr>
        <w:tc>
          <w:tcPr>
            <w:tcW w:w="154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F9120C1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RIVER_CD</w:t>
            </w:r>
          </w:p>
        </w:tc>
        <w:tc>
          <w:tcPr>
            <w:tcW w:w="1984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DA28CB0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 des Gewässers, in dem sich der Abschnitt befindet.</w:t>
            </w:r>
          </w:p>
        </w:tc>
        <w:tc>
          <w:tcPr>
            <w:tcW w:w="85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5FFC3073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(24)</w:t>
            </w:r>
          </w:p>
        </w:tc>
        <w:tc>
          <w:tcPr>
            <w:tcW w:w="311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8DB96FF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843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4B3CB211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i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Conditional/Mandatory if RIVER_CAT not like 1 or 91</w:t>
            </w:r>
          </w:p>
        </w:tc>
      </w:tr>
      <w:tr w:rsidR="006C7542" w:rsidRPr="0052490A" w14:paraId="10D77AB0" w14:textId="77777777" w:rsidTr="00344775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35"/>
        </w:trPr>
        <w:tc>
          <w:tcPr>
            <w:tcW w:w="154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93CF6BA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lastRenderedPageBreak/>
              <w:t xml:space="preserve"> </w:t>
            </w:r>
            <w:r w:rsidR="002A0CF3">
              <w:rPr>
                <w:rFonts w:eastAsia="Calibri" w:cs="Calibri"/>
                <w:sz w:val="16"/>
                <w:szCs w:val="16"/>
                <w:lang w:eastAsia="de-DE"/>
              </w:rPr>
              <w:t>RIVER_CAT</w:t>
            </w:r>
          </w:p>
          <w:p w14:paraId="62D2244C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984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2C75293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Differenzierung: Maßnahme am Rheinhauptstrom oder an einem Nebenfluss </w:t>
            </w:r>
          </w:p>
        </w:tc>
        <w:tc>
          <w:tcPr>
            <w:tcW w:w="85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3B79883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N (6)</w:t>
            </w:r>
          </w:p>
        </w:tc>
        <w:tc>
          <w:tcPr>
            <w:tcW w:w="311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55629B87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Codeliste:</w:t>
            </w:r>
          </w:p>
          <w:p w14:paraId="42F55DE3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RiverCat_Code</w:t>
            </w:r>
            <w:proofErr w:type="spellEnd"/>
          </w:p>
          <w:p w14:paraId="5A1FB11E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0CDABC12" w14:textId="77777777" w:rsidR="006C7542" w:rsidRPr="0052490A" w:rsidRDefault="006C7542" w:rsidP="006C7542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Für dieses Attribut gibt es rheinspezifische Festlegungen in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WasserBLIcK</w:t>
            </w:r>
            <w:proofErr w:type="spellEnd"/>
          </w:p>
        </w:tc>
        <w:tc>
          <w:tcPr>
            <w:tcW w:w="1843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E6DAECB" w14:textId="77777777" w:rsidR="006C7542" w:rsidRPr="0052490A" w:rsidRDefault="006C7542" w:rsidP="006C7542">
            <w:pPr>
              <w:rPr>
                <w:rFonts w:eastAsia="Calibri" w:cs="Calibri"/>
                <w:i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>Mandatory</w:t>
            </w:r>
            <w:proofErr w:type="spellEnd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6C7542" w:rsidRPr="0052490A" w14:paraId="5D3CF80A" w14:textId="77777777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8"/>
        </w:trPr>
        <w:tc>
          <w:tcPr>
            <w:tcW w:w="154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58A7CB8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LAND_CD</w:t>
            </w:r>
          </w:p>
        </w:tc>
        <w:tc>
          <w:tcPr>
            <w:tcW w:w="1984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CDF5CF6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Datenlieferndes Land</w:t>
            </w:r>
          </w:p>
        </w:tc>
        <w:tc>
          <w:tcPr>
            <w:tcW w:w="85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FFE1319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(4)</w:t>
            </w:r>
          </w:p>
        </w:tc>
        <w:tc>
          <w:tcPr>
            <w:tcW w:w="3118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12F75BC" w14:textId="77777777" w:rsidR="006C7542" w:rsidRPr="0052490A" w:rsidRDefault="006C7542" w:rsidP="006C7542">
            <w:pPr>
              <w:rPr>
                <w:sz w:val="16"/>
                <w:szCs w:val="16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Codeliste: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Land_cd</w:t>
            </w:r>
            <w:proofErr w:type="spellEnd"/>
          </w:p>
        </w:tc>
        <w:tc>
          <w:tcPr>
            <w:tcW w:w="1843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64C463FE" w14:textId="77777777" w:rsidR="006C7542" w:rsidRPr="0052490A" w:rsidRDefault="006C7542" w:rsidP="006C7542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i/>
                <w:iCs/>
                <w:sz w:val="16"/>
                <w:szCs w:val="16"/>
                <w:lang w:eastAsia="de-DE"/>
              </w:rPr>
              <w:t>Mandatory</w:t>
            </w:r>
            <w:proofErr w:type="spellEnd"/>
          </w:p>
        </w:tc>
      </w:tr>
    </w:tbl>
    <w:p w14:paraId="07047FA3" w14:textId="77777777" w:rsidR="006E3EE5" w:rsidRPr="0052490A" w:rsidRDefault="006E3EE5">
      <w:pPr>
        <w:rPr>
          <w:b/>
          <w:sz w:val="16"/>
          <w:szCs w:val="16"/>
        </w:rPr>
      </w:pPr>
    </w:p>
    <w:p w14:paraId="52A1482F" w14:textId="77777777" w:rsidR="0034769B" w:rsidRPr="0052490A" w:rsidRDefault="0034769B">
      <w:pPr>
        <w:rPr>
          <w:b/>
          <w:sz w:val="24"/>
          <w:szCs w:val="24"/>
        </w:rPr>
      </w:pPr>
    </w:p>
    <w:p w14:paraId="105B2737" w14:textId="77777777" w:rsidR="006E3EE5" w:rsidRDefault="000561E6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E3EE5" w:rsidRPr="0052490A">
        <w:rPr>
          <w:b/>
          <w:sz w:val="24"/>
          <w:szCs w:val="24"/>
        </w:rPr>
        <w:t>. Hochwasserretentionsmaßnahmen</w:t>
      </w:r>
    </w:p>
    <w:p w14:paraId="13FC314A" w14:textId="77777777" w:rsidR="006C7542" w:rsidRPr="0052490A" w:rsidRDefault="006C7542">
      <w:pPr>
        <w:rPr>
          <w:b/>
          <w:sz w:val="24"/>
          <w:szCs w:val="24"/>
        </w:rPr>
      </w:pPr>
    </w:p>
    <w:p w14:paraId="4CFBA239" w14:textId="77777777" w:rsidR="00ED545B" w:rsidRDefault="00D45CDF">
      <w:r w:rsidRPr="00D45CDF">
        <w:t xml:space="preserve">Die BfG stellt </w:t>
      </w:r>
      <w:r w:rsidR="00984AA2" w:rsidRPr="00D45CDF">
        <w:t xml:space="preserve">den Delegationen </w:t>
      </w:r>
      <w:r w:rsidRPr="00D45CDF">
        <w:t>die auf dem letztbekannten Realisierungsstand</w:t>
      </w:r>
      <w:r w:rsidR="00CF5793">
        <w:t xml:space="preserve"> </w:t>
      </w:r>
      <w:r w:rsidRPr="00D45CDF">
        <w:t xml:space="preserve">von Hochwasserretentionsmaßnahmen </w:t>
      </w:r>
      <w:r w:rsidR="00CF5793">
        <w:t xml:space="preserve">(siehe Tabellen im Anhang mit </w:t>
      </w:r>
      <w:r w:rsidR="00CF5793" w:rsidRPr="00CF5793">
        <w:t>Angaben 2018 aus der AG H</w:t>
      </w:r>
      <w:r w:rsidR="00CF5793">
        <w:t xml:space="preserve">) </w:t>
      </w:r>
      <w:r w:rsidR="00984AA2">
        <w:t>basierende</w:t>
      </w:r>
      <w:r w:rsidRPr="00D45CDF">
        <w:t xml:space="preserve"> Datei „FLRETENT“ zur Überprüfung der Gültigkeit der Informationen sowie</w:t>
      </w:r>
      <w:r w:rsidR="00984AA2">
        <w:t xml:space="preserve"> evtl.</w:t>
      </w:r>
      <w:r w:rsidRPr="00D45CDF">
        <w:t xml:space="preserve"> Ergänzungen bereit</w:t>
      </w:r>
      <w:r w:rsidR="002A0CF3">
        <w:t xml:space="preserve"> (</w:t>
      </w:r>
      <w:hyperlink r:id="rId24" w:history="1">
        <w:r w:rsidR="002A0CF3" w:rsidRPr="000D016E">
          <w:rPr>
            <w:rStyle w:val="Hyperlink"/>
          </w:rPr>
          <w:t>https://</w:t>
        </w:r>
        <w:proofErr w:type="spellStart"/>
        <w:r w:rsidR="002A0CF3" w:rsidRPr="000D016E">
          <w:rPr>
            <w:rStyle w:val="Hyperlink"/>
          </w:rPr>
          <w:t>www.wasserblick.net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servlet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is</w:t>
        </w:r>
        <w:proofErr w:type="spellEnd"/>
        <w:r w:rsidR="002A0CF3" w:rsidRPr="000D016E">
          <w:rPr>
            <w:rStyle w:val="Hyperlink"/>
          </w:rPr>
          <w:t>/182993/</w:t>
        </w:r>
      </w:hyperlink>
      <w:r w:rsidR="002A0CF3">
        <w:t>)</w:t>
      </w:r>
      <w:r w:rsidRPr="00D45CDF">
        <w:t xml:space="preserve">. </w:t>
      </w:r>
      <w:r w:rsidR="009F762B">
        <w:t>Falls neue Retentionsmaß</w:t>
      </w:r>
      <w:r w:rsidR="00ED545B">
        <w:t>nahmen anzugeben sind, stellt d</w:t>
      </w:r>
      <w:r w:rsidRPr="00D45CDF">
        <w:t xml:space="preserve">ie BfG </w:t>
      </w:r>
      <w:r w:rsidR="00ED545B">
        <w:t xml:space="preserve">den </w:t>
      </w:r>
      <w:proofErr w:type="spellStart"/>
      <w:r w:rsidR="00984AA2">
        <w:t>Shapefile</w:t>
      </w:r>
      <w:proofErr w:type="spellEnd"/>
      <w:r w:rsidR="00984AA2">
        <w:t xml:space="preserve"> (Polygone</w:t>
      </w:r>
      <w:r w:rsidRPr="00D45CDF">
        <w:t>) zur Erfassung der flächenhaften Objekte bereit</w:t>
      </w:r>
      <w:r w:rsidR="002A0CF3">
        <w:t xml:space="preserve"> (</w:t>
      </w:r>
      <w:hyperlink r:id="rId25" w:history="1">
        <w:r w:rsidR="002A0CF3" w:rsidRPr="000D016E">
          <w:rPr>
            <w:rStyle w:val="Hyperlink"/>
          </w:rPr>
          <w:t>https://</w:t>
        </w:r>
        <w:proofErr w:type="spellStart"/>
        <w:r w:rsidR="002A0CF3" w:rsidRPr="000D016E">
          <w:rPr>
            <w:rStyle w:val="Hyperlink"/>
          </w:rPr>
          <w:t>www.wasserblick.net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servlet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is</w:t>
        </w:r>
        <w:proofErr w:type="spellEnd"/>
        <w:r w:rsidR="002A0CF3" w:rsidRPr="000D016E">
          <w:rPr>
            <w:rStyle w:val="Hyperlink"/>
          </w:rPr>
          <w:t>/182885/</w:t>
        </w:r>
      </w:hyperlink>
      <w:r w:rsidR="002A0CF3">
        <w:t>)</w:t>
      </w:r>
      <w:r w:rsidRPr="00D45CDF">
        <w:t xml:space="preserve">. </w:t>
      </w:r>
      <w:r w:rsidR="00437456" w:rsidRPr="00437456">
        <w:t>Die Objekte sind vorzugsweise als Flächen bereitzustellen</w:t>
      </w:r>
      <w:r w:rsidRPr="00D45CDF">
        <w:t>.</w:t>
      </w:r>
    </w:p>
    <w:p w14:paraId="6C8B4357" w14:textId="77777777" w:rsidR="0034769B" w:rsidRPr="0052490A" w:rsidRDefault="00D45CDF">
      <w:r w:rsidRPr="0052490A">
        <w:tab/>
      </w:r>
    </w:p>
    <w:p w14:paraId="35A34A41" w14:textId="77777777" w:rsidR="006E3EE5" w:rsidRPr="0052490A" w:rsidRDefault="006E3EE5">
      <w:r w:rsidRPr="0052490A">
        <w:t>Schablone heißt:  FLRETENT</w:t>
      </w:r>
    </w:p>
    <w:p w14:paraId="54647DF2" w14:textId="77777777" w:rsidR="006E3EE5" w:rsidRPr="0052490A" w:rsidRDefault="006E3EE5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690"/>
        <w:gridCol w:w="2551"/>
        <w:gridCol w:w="1134"/>
        <w:gridCol w:w="1701"/>
        <w:gridCol w:w="2693"/>
      </w:tblGrid>
      <w:tr w:rsidR="006E3EE5" w:rsidRPr="0052490A" w14:paraId="7029FA0D" w14:textId="77777777" w:rsidTr="00372478">
        <w:tc>
          <w:tcPr>
            <w:tcW w:w="1702" w:type="dxa"/>
            <w:gridSpan w:val="2"/>
          </w:tcPr>
          <w:p w14:paraId="2E40A10E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Attribute</w:t>
            </w:r>
          </w:p>
        </w:tc>
        <w:tc>
          <w:tcPr>
            <w:tcW w:w="2551" w:type="dxa"/>
          </w:tcPr>
          <w:p w14:paraId="006F5E65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Definition</w:t>
            </w:r>
          </w:p>
        </w:tc>
        <w:tc>
          <w:tcPr>
            <w:tcW w:w="1134" w:type="dxa"/>
          </w:tcPr>
          <w:p w14:paraId="4B850708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Type</w:t>
            </w:r>
          </w:p>
        </w:tc>
        <w:tc>
          <w:tcPr>
            <w:tcW w:w="1701" w:type="dxa"/>
          </w:tcPr>
          <w:p w14:paraId="496B9C8B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Values</w:t>
            </w:r>
          </w:p>
        </w:tc>
        <w:tc>
          <w:tcPr>
            <w:tcW w:w="2693" w:type="dxa"/>
          </w:tcPr>
          <w:p w14:paraId="40614F3F" w14:textId="77777777" w:rsidR="006E3EE5" w:rsidRPr="0052490A" w:rsidRDefault="005E0E50">
            <w:pPr>
              <w:rPr>
                <w:b/>
              </w:rPr>
            </w:pPr>
            <w:r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6BC1321F" w14:textId="77777777" w:rsidTr="00372478">
        <w:tc>
          <w:tcPr>
            <w:tcW w:w="1702" w:type="dxa"/>
            <w:gridSpan w:val="2"/>
          </w:tcPr>
          <w:p w14:paraId="156AC095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</w:t>
            </w:r>
          </w:p>
        </w:tc>
        <w:tc>
          <w:tcPr>
            <w:tcW w:w="2551" w:type="dxa"/>
          </w:tcPr>
          <w:p w14:paraId="3B6AD159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Ortsüblicher Name des Polders / des Rückhaltebeckens/ der</w:t>
            </w:r>
          </w:p>
          <w:p w14:paraId="0BEE062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Deichrückverlegung oder anderer </w:t>
            </w:r>
            <w:proofErr w:type="spellStart"/>
            <w:r w:rsidRPr="0052490A">
              <w:rPr>
                <w:rFonts w:cs="Arial"/>
                <w:sz w:val="16"/>
                <w:szCs w:val="16"/>
              </w:rPr>
              <w:t>wasserstands</w:t>
            </w:r>
            <w:proofErr w:type="spellEnd"/>
            <w:r w:rsidR="00FB76F7" w:rsidRPr="0052490A">
              <w:rPr>
                <w:rFonts w:cs="Arial"/>
                <w:sz w:val="16"/>
                <w:szCs w:val="16"/>
              </w:rPr>
              <w:t>-</w:t>
            </w:r>
            <w:r w:rsidRPr="0052490A">
              <w:rPr>
                <w:rFonts w:cs="Arial"/>
                <w:sz w:val="16"/>
                <w:szCs w:val="16"/>
              </w:rPr>
              <w:t>senkender Maßnahmen</w:t>
            </w:r>
            <w:r w:rsidRPr="0052490A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2490A">
              <w:rPr>
                <w:sz w:val="16"/>
                <w:szCs w:val="16"/>
              </w:rPr>
              <w:t>(betrifft den Niederrhein und Deltarhein)</w:t>
            </w:r>
          </w:p>
          <w:p w14:paraId="456F7A5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Gesamtangaben liegen im IKSR-Fachbericht  NR. 199 unter </w:t>
            </w:r>
            <w:hyperlink r:id="rId26" w:history="1">
              <w:proofErr w:type="spellStart"/>
              <w:r w:rsidRPr="0052490A">
                <w:rPr>
                  <w:rStyle w:val="Hyperlink"/>
                  <w:color w:val="auto"/>
                  <w:sz w:val="16"/>
                  <w:szCs w:val="16"/>
                </w:rPr>
                <w:t>www.iksr.org</w:t>
              </w:r>
              <w:proofErr w:type="spellEnd"/>
            </w:hyperlink>
            <w:r w:rsidRPr="0052490A">
              <w:rPr>
                <w:sz w:val="16"/>
                <w:szCs w:val="16"/>
              </w:rPr>
              <w:t xml:space="preserve"> vor.</w:t>
            </w:r>
          </w:p>
        </w:tc>
        <w:tc>
          <w:tcPr>
            <w:tcW w:w="1134" w:type="dxa"/>
          </w:tcPr>
          <w:p w14:paraId="60B5F3F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(100)</w:t>
            </w:r>
          </w:p>
        </w:tc>
        <w:tc>
          <w:tcPr>
            <w:tcW w:w="1701" w:type="dxa"/>
          </w:tcPr>
          <w:p w14:paraId="3F5DFF36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4148D57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  <w:r w:rsidRPr="0052490A">
              <w:rPr>
                <w:i/>
                <w:sz w:val="16"/>
                <w:szCs w:val="16"/>
              </w:rPr>
              <w:t xml:space="preserve"> </w:t>
            </w:r>
          </w:p>
          <w:p w14:paraId="737F0A75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</w:tr>
      <w:tr w:rsidR="006E3EE5" w:rsidRPr="0052490A" w14:paraId="442C40AC" w14:textId="77777777" w:rsidTr="00372478">
        <w:tc>
          <w:tcPr>
            <w:tcW w:w="1702" w:type="dxa"/>
            <w:gridSpan w:val="2"/>
          </w:tcPr>
          <w:p w14:paraId="6DACC6C5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ID</w:t>
            </w:r>
          </w:p>
        </w:tc>
        <w:tc>
          <w:tcPr>
            <w:tcW w:w="2551" w:type="dxa"/>
          </w:tcPr>
          <w:p w14:paraId="185268F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Nationaler/Regionaler Code</w:t>
            </w:r>
          </w:p>
        </w:tc>
        <w:tc>
          <w:tcPr>
            <w:tcW w:w="1134" w:type="dxa"/>
          </w:tcPr>
          <w:p w14:paraId="2C9230F0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(40)</w:t>
            </w:r>
          </w:p>
        </w:tc>
        <w:tc>
          <w:tcPr>
            <w:tcW w:w="1701" w:type="dxa"/>
          </w:tcPr>
          <w:p w14:paraId="7F6C3329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</w:tcPr>
          <w:p w14:paraId="74F3B323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E3EE5" w:rsidRPr="0052490A" w14:paraId="04CB4409" w14:textId="77777777" w:rsidTr="00372478">
        <w:tc>
          <w:tcPr>
            <w:tcW w:w="1702" w:type="dxa"/>
            <w:gridSpan w:val="2"/>
          </w:tcPr>
          <w:p w14:paraId="70B9E32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Volume</w:t>
            </w:r>
          </w:p>
        </w:tc>
        <w:tc>
          <w:tcPr>
            <w:tcW w:w="2551" w:type="dxa"/>
          </w:tcPr>
          <w:p w14:paraId="264CDCE9" w14:textId="77777777" w:rsidR="006E3EE5" w:rsidRPr="0052490A" w:rsidRDefault="006E3EE5" w:rsidP="0053073B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Max. Polder-/Rückhalte</w:t>
            </w:r>
            <w:r w:rsidR="00FB76F7" w:rsidRPr="0052490A">
              <w:rPr>
                <w:sz w:val="16"/>
                <w:szCs w:val="16"/>
              </w:rPr>
              <w:t>-</w:t>
            </w:r>
            <w:r w:rsidRPr="0052490A">
              <w:rPr>
                <w:sz w:val="16"/>
                <w:szCs w:val="16"/>
              </w:rPr>
              <w:t xml:space="preserve">volumen in Mio. m³ Gesamtangaben liegen im </w:t>
            </w:r>
            <w:r w:rsidR="0053073B">
              <w:rPr>
                <w:sz w:val="16"/>
                <w:szCs w:val="16"/>
              </w:rPr>
              <w:t>Anhang dieses Dokument</w:t>
            </w:r>
            <w:r w:rsidRPr="0052490A">
              <w:rPr>
                <w:sz w:val="16"/>
                <w:szCs w:val="16"/>
              </w:rPr>
              <w:t>, Angabe bei Abweichungen.</w:t>
            </w:r>
          </w:p>
        </w:tc>
        <w:tc>
          <w:tcPr>
            <w:tcW w:w="1134" w:type="dxa"/>
          </w:tcPr>
          <w:p w14:paraId="6DC3ACE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(4)</w:t>
            </w:r>
          </w:p>
        </w:tc>
        <w:tc>
          <w:tcPr>
            <w:tcW w:w="1701" w:type="dxa"/>
          </w:tcPr>
          <w:p w14:paraId="06CC5CEE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915CFA1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</w:tr>
      <w:tr w:rsidR="006E3EE5" w:rsidRPr="00A84B8C" w14:paraId="79075B9F" w14:textId="77777777" w:rsidTr="00372478">
        <w:tc>
          <w:tcPr>
            <w:tcW w:w="1702" w:type="dxa"/>
            <w:gridSpan w:val="2"/>
          </w:tcPr>
          <w:p w14:paraId="04FDBA01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WatLevRed</w:t>
            </w:r>
            <w:proofErr w:type="spellEnd"/>
          </w:p>
          <w:p w14:paraId="14D57CB3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5D1DABAD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2551" w:type="dxa"/>
          </w:tcPr>
          <w:p w14:paraId="56500515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56DFCC6C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Wasserstandsabsenkung</w:t>
            </w:r>
            <w:proofErr w:type="spellEnd"/>
            <w:r w:rsidRPr="0052490A">
              <w:rPr>
                <w:sz w:val="16"/>
                <w:szCs w:val="16"/>
              </w:rPr>
              <w:t xml:space="preserve"> (in m) durch die Maßnahmen in den Niederlanden</w:t>
            </w:r>
          </w:p>
        </w:tc>
        <w:tc>
          <w:tcPr>
            <w:tcW w:w="1134" w:type="dxa"/>
          </w:tcPr>
          <w:p w14:paraId="62B2243F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(4)</w:t>
            </w:r>
          </w:p>
        </w:tc>
        <w:tc>
          <w:tcPr>
            <w:tcW w:w="1701" w:type="dxa"/>
          </w:tcPr>
          <w:p w14:paraId="67257CFF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43922FF" w14:textId="77777777" w:rsidR="006E3EE5" w:rsidRPr="0052490A" w:rsidRDefault="006E3EE5">
            <w:pPr>
              <w:rPr>
                <w:i/>
                <w:sz w:val="16"/>
                <w:szCs w:val="16"/>
                <w:lang w:val="en-GB"/>
              </w:rPr>
            </w:pPr>
          </w:p>
          <w:p w14:paraId="3F005ABE" w14:textId="77777777" w:rsidR="006E3EE5" w:rsidRPr="0052490A" w:rsidRDefault="006E3EE5">
            <w:pPr>
              <w:rPr>
                <w:i/>
                <w:sz w:val="16"/>
                <w:szCs w:val="16"/>
                <w:lang w:val="en-GB"/>
              </w:rPr>
            </w:pPr>
            <w:r w:rsidRPr="0052490A">
              <w:rPr>
                <w:i/>
                <w:sz w:val="16"/>
                <w:szCs w:val="16"/>
                <w:lang w:val="en-GB"/>
              </w:rPr>
              <w:t xml:space="preserve">Conditional/Mandatory for </w:t>
            </w:r>
            <w:proofErr w:type="spellStart"/>
            <w:r w:rsidRPr="0052490A">
              <w:rPr>
                <w:i/>
                <w:sz w:val="16"/>
                <w:szCs w:val="16"/>
                <w:lang w:val="en-GB"/>
              </w:rPr>
              <w:t>Land_CD</w:t>
            </w:r>
            <w:proofErr w:type="spellEnd"/>
            <w:r w:rsidRPr="0052490A">
              <w:rPr>
                <w:i/>
                <w:sz w:val="16"/>
                <w:szCs w:val="16"/>
                <w:lang w:val="en-GB"/>
              </w:rPr>
              <w:t xml:space="preserve"> </w:t>
            </w:r>
            <w:r w:rsidR="00D41843">
              <w:rPr>
                <w:i/>
                <w:sz w:val="16"/>
                <w:szCs w:val="16"/>
                <w:lang w:val="en-GB"/>
              </w:rPr>
              <w:t>=</w:t>
            </w:r>
            <w:r w:rsidRPr="0052490A">
              <w:rPr>
                <w:i/>
                <w:sz w:val="16"/>
                <w:szCs w:val="16"/>
                <w:lang w:val="en-GB"/>
              </w:rPr>
              <w:t xml:space="preserve"> NLXX</w:t>
            </w:r>
          </w:p>
          <w:p w14:paraId="0BA5F727" w14:textId="77777777" w:rsidR="006E3EE5" w:rsidRPr="0052490A" w:rsidRDefault="006E3EE5">
            <w:pPr>
              <w:rPr>
                <w:i/>
                <w:sz w:val="16"/>
                <w:szCs w:val="16"/>
                <w:lang w:val="en-GB"/>
              </w:rPr>
            </w:pPr>
          </w:p>
        </w:tc>
      </w:tr>
      <w:tr w:rsidR="006E3EE5" w:rsidRPr="0052490A" w14:paraId="5E0DF61D" w14:textId="77777777" w:rsidTr="00372478">
        <w:tc>
          <w:tcPr>
            <w:tcW w:w="1702" w:type="dxa"/>
            <w:gridSpan w:val="2"/>
          </w:tcPr>
          <w:p w14:paraId="2A52D56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  <w:lang w:val="en-GB"/>
              </w:rPr>
              <w:br w:type="page"/>
            </w:r>
            <w:r w:rsidRPr="0052490A">
              <w:rPr>
                <w:sz w:val="16"/>
                <w:szCs w:val="16"/>
              </w:rPr>
              <w:t>Area</w:t>
            </w:r>
          </w:p>
        </w:tc>
        <w:tc>
          <w:tcPr>
            <w:tcW w:w="2551" w:type="dxa"/>
          </w:tcPr>
          <w:p w14:paraId="46D1A6F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Renaturierte Überschwemmungsfläche bzw. Fläche des Polders in km²</w:t>
            </w:r>
          </w:p>
        </w:tc>
        <w:tc>
          <w:tcPr>
            <w:tcW w:w="1134" w:type="dxa"/>
          </w:tcPr>
          <w:p w14:paraId="73FEFD5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(4)</w:t>
            </w:r>
          </w:p>
        </w:tc>
        <w:tc>
          <w:tcPr>
            <w:tcW w:w="1701" w:type="dxa"/>
          </w:tcPr>
          <w:p w14:paraId="1849C182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091560A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  <w:p w14:paraId="429EB837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</w:tr>
      <w:tr w:rsidR="006E3EE5" w:rsidRPr="0052490A" w14:paraId="23A52E84" w14:textId="77777777" w:rsidTr="00372478">
        <w:tc>
          <w:tcPr>
            <w:tcW w:w="1702" w:type="dxa"/>
            <w:gridSpan w:val="2"/>
          </w:tcPr>
          <w:p w14:paraId="58A79219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Status</w:t>
            </w:r>
          </w:p>
        </w:tc>
        <w:tc>
          <w:tcPr>
            <w:tcW w:w="2551" w:type="dxa"/>
          </w:tcPr>
          <w:p w14:paraId="2F9CA193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F4BB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(1)</w:t>
            </w:r>
          </w:p>
        </w:tc>
        <w:tc>
          <w:tcPr>
            <w:tcW w:w="1701" w:type="dxa"/>
          </w:tcPr>
          <w:p w14:paraId="4539422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1=geplant</w:t>
            </w:r>
          </w:p>
          <w:p w14:paraId="40AB268F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2=im Bau </w:t>
            </w:r>
          </w:p>
          <w:p w14:paraId="00F320B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3=fertiggestellt</w:t>
            </w:r>
          </w:p>
        </w:tc>
        <w:tc>
          <w:tcPr>
            <w:tcW w:w="2693" w:type="dxa"/>
          </w:tcPr>
          <w:p w14:paraId="0A3B652D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</w:tr>
      <w:tr w:rsidR="006E3EE5" w:rsidRPr="0052490A" w14:paraId="78D58504" w14:textId="77777777" w:rsidTr="00372478">
        <w:tc>
          <w:tcPr>
            <w:tcW w:w="1702" w:type="dxa"/>
            <w:gridSpan w:val="2"/>
          </w:tcPr>
          <w:p w14:paraId="12F641A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Year</w:t>
            </w:r>
          </w:p>
        </w:tc>
        <w:tc>
          <w:tcPr>
            <w:tcW w:w="2551" w:type="dxa"/>
          </w:tcPr>
          <w:p w14:paraId="0C416EA3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Inbetriebnahme der Maßnahme (Jahr)</w:t>
            </w:r>
          </w:p>
        </w:tc>
        <w:tc>
          <w:tcPr>
            <w:tcW w:w="1134" w:type="dxa"/>
          </w:tcPr>
          <w:p w14:paraId="453E1F9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1701" w:type="dxa"/>
          </w:tcPr>
          <w:p w14:paraId="7B4DF6A5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8FC0EED" w14:textId="77777777" w:rsidR="006E3EE5" w:rsidRPr="0052490A" w:rsidRDefault="006E3EE5" w:rsidP="000B0FD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Conditional</w:t>
            </w:r>
            <w:proofErr w:type="spellEnd"/>
            <w:r w:rsidR="000B0FD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="000B0FD5">
              <w:rPr>
                <w:i/>
                <w:sz w:val="16"/>
                <w:szCs w:val="16"/>
              </w:rPr>
              <w:t>Mandatory</w:t>
            </w:r>
            <w:proofErr w:type="spellEnd"/>
            <w:r w:rsidR="000B0FD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B0FD5">
              <w:rPr>
                <w:i/>
                <w:sz w:val="16"/>
                <w:szCs w:val="16"/>
              </w:rPr>
              <w:t>if</w:t>
            </w:r>
            <w:proofErr w:type="spellEnd"/>
            <w:r w:rsidR="000B0FD5">
              <w:rPr>
                <w:i/>
                <w:sz w:val="16"/>
                <w:szCs w:val="16"/>
              </w:rPr>
              <w:t xml:space="preserve"> STATUS = 3</w:t>
            </w:r>
          </w:p>
        </w:tc>
      </w:tr>
      <w:tr w:rsidR="006E3EE5" w:rsidRPr="0010024F" w14:paraId="5010982D" w14:textId="77777777" w:rsidTr="00372478">
        <w:tblPrEx>
          <w:tblBorders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  <w:trHeight w:val="863"/>
        </w:trPr>
        <w:tc>
          <w:tcPr>
            <w:tcW w:w="1690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25CF273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 (RIVER_CD)</w:t>
            </w:r>
          </w:p>
        </w:tc>
        <w:tc>
          <w:tcPr>
            <w:tcW w:w="255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2CDF354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 des Gewässers, in dem sich der Abschnitt befindet.</w:t>
            </w:r>
          </w:p>
        </w:tc>
        <w:tc>
          <w:tcPr>
            <w:tcW w:w="1134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1FCB748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(24)</w:t>
            </w:r>
          </w:p>
        </w:tc>
        <w:tc>
          <w:tcPr>
            <w:tcW w:w="170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77100FDB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2693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E3D486F" w14:textId="77777777" w:rsidR="006E3EE5" w:rsidRPr="0052490A" w:rsidRDefault="006E3EE5" w:rsidP="00D41843">
            <w:pPr>
              <w:tabs>
                <w:tab w:val="clear" w:pos="567"/>
              </w:tabs>
              <w:rPr>
                <w:rFonts w:eastAsia="Calibri" w:cs="Calibri"/>
                <w:i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Conditional/</w:t>
            </w:r>
            <w:proofErr w:type="spellStart"/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Mandatoryif</w:t>
            </w:r>
            <w:proofErr w:type="spellEnd"/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RIVER_CAT 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&lt;&gt;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1 or 91</w:t>
            </w:r>
          </w:p>
        </w:tc>
      </w:tr>
      <w:tr w:rsidR="006E3EE5" w:rsidRPr="0052490A" w14:paraId="7E25BCF3" w14:textId="77777777" w:rsidTr="00372478">
        <w:tblPrEx>
          <w:tblBorders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2" w:type="dxa"/>
          <w:trHeight w:val="1580"/>
        </w:trPr>
        <w:tc>
          <w:tcPr>
            <w:tcW w:w="1690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27AAC5A0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>(RIVER_CAT)</w:t>
            </w:r>
          </w:p>
          <w:p w14:paraId="5D6C4558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255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DAD1FFB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Differenzierung: Maßnahme am Rheinhauptstrom oder an einem Nebenfluss </w:t>
            </w:r>
          </w:p>
        </w:tc>
        <w:tc>
          <w:tcPr>
            <w:tcW w:w="1134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15B09FF3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(6)</w:t>
            </w:r>
          </w:p>
        </w:tc>
        <w:tc>
          <w:tcPr>
            <w:tcW w:w="1701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33F4F6DC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Codeliste:</w:t>
            </w:r>
          </w:p>
          <w:p w14:paraId="57AF17A2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RiverCat_Code</w:t>
            </w:r>
            <w:proofErr w:type="spellEnd"/>
          </w:p>
          <w:p w14:paraId="732A8727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418FD330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Für dieses Attribut gibt es rheinspezifische Festlegungen in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WasserBLIcK</w:t>
            </w:r>
            <w:proofErr w:type="spellEnd"/>
          </w:p>
        </w:tc>
        <w:tc>
          <w:tcPr>
            <w:tcW w:w="2693" w:type="dxa"/>
            <w:tcMar>
              <w:top w:w="15" w:type="dxa"/>
              <w:left w:w="130" w:type="dxa"/>
              <w:bottom w:w="0" w:type="dxa"/>
              <w:right w:w="130" w:type="dxa"/>
            </w:tcMar>
          </w:tcPr>
          <w:p w14:paraId="45A5A131" w14:textId="77777777" w:rsidR="006E3EE5" w:rsidRPr="0052490A" w:rsidRDefault="006E3EE5">
            <w:pPr>
              <w:rPr>
                <w:rFonts w:eastAsia="Calibri" w:cs="Calibri"/>
                <w:i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>Mandatory</w:t>
            </w:r>
            <w:proofErr w:type="spellEnd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6E3EE5" w:rsidRPr="0052490A" w14:paraId="61B68B21" w14:textId="77777777" w:rsidTr="00372478">
        <w:trPr>
          <w:trHeight w:val="263"/>
        </w:trPr>
        <w:tc>
          <w:tcPr>
            <w:tcW w:w="1702" w:type="dxa"/>
            <w:gridSpan w:val="2"/>
          </w:tcPr>
          <w:p w14:paraId="08CEA28D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Land_CD</w:t>
            </w:r>
            <w:proofErr w:type="spellEnd"/>
          </w:p>
        </w:tc>
        <w:tc>
          <w:tcPr>
            <w:tcW w:w="2551" w:type="dxa"/>
          </w:tcPr>
          <w:p w14:paraId="7A3EC0D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Datenlieferndes Land</w:t>
            </w:r>
          </w:p>
        </w:tc>
        <w:tc>
          <w:tcPr>
            <w:tcW w:w="1134" w:type="dxa"/>
          </w:tcPr>
          <w:p w14:paraId="54787B6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1701" w:type="dxa"/>
          </w:tcPr>
          <w:p w14:paraId="2D22F7F5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Codeliste: </w:t>
            </w:r>
            <w:proofErr w:type="spellStart"/>
            <w:r w:rsidRPr="0052490A">
              <w:rPr>
                <w:sz w:val="16"/>
                <w:szCs w:val="16"/>
              </w:rPr>
              <w:t>Land_cd</w:t>
            </w:r>
            <w:proofErr w:type="spellEnd"/>
          </w:p>
        </w:tc>
        <w:tc>
          <w:tcPr>
            <w:tcW w:w="2693" w:type="dxa"/>
          </w:tcPr>
          <w:p w14:paraId="318F4E2B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</w:tbl>
    <w:p w14:paraId="33046414" w14:textId="77777777" w:rsidR="006E3EE5" w:rsidRPr="0052490A" w:rsidRDefault="0037247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561E6" w:rsidRPr="000561E6">
        <w:rPr>
          <w:b/>
          <w:sz w:val="24"/>
          <w:szCs w:val="24"/>
        </w:rPr>
        <w:lastRenderedPageBreak/>
        <w:t>4</w:t>
      </w:r>
      <w:r w:rsidR="006E3EE5" w:rsidRPr="000561E6">
        <w:rPr>
          <w:b/>
          <w:sz w:val="24"/>
          <w:szCs w:val="24"/>
        </w:rPr>
        <w:t>. IVU</w:t>
      </w:r>
      <w:r w:rsidR="006E3EE5" w:rsidRPr="0052490A">
        <w:rPr>
          <w:b/>
          <w:sz w:val="24"/>
          <w:szCs w:val="24"/>
        </w:rPr>
        <w:t>-Einrichtungen und SEVESO Anlagen</w:t>
      </w:r>
    </w:p>
    <w:p w14:paraId="4A802D1B" w14:textId="77777777" w:rsidR="006E3EE5" w:rsidRPr="0052490A" w:rsidRDefault="006E3EE5">
      <w:pPr>
        <w:rPr>
          <w:sz w:val="12"/>
        </w:rPr>
      </w:pPr>
    </w:p>
    <w:p w14:paraId="324F367B" w14:textId="16C0C8D9" w:rsidR="006E3EE5" w:rsidRDefault="006E3EE5">
      <w:r w:rsidRPr="0052490A">
        <w:t xml:space="preserve">Die BfG stellt ein </w:t>
      </w:r>
      <w:proofErr w:type="spellStart"/>
      <w:r w:rsidRPr="0052490A">
        <w:t>Shapefile</w:t>
      </w:r>
      <w:proofErr w:type="spellEnd"/>
      <w:r w:rsidRPr="0052490A">
        <w:t xml:space="preserve"> (Point) zur Erfassung</w:t>
      </w:r>
      <w:r w:rsidR="00C40104">
        <w:t>/Aktualisierung</w:t>
      </w:r>
      <w:r w:rsidRPr="0052490A">
        <w:t xml:space="preserve"> der punktförmigen Objekte bereit</w:t>
      </w:r>
      <w:r w:rsidR="002A0CF3">
        <w:t xml:space="preserve"> (</w:t>
      </w:r>
      <w:hyperlink r:id="rId27" w:history="1">
        <w:r w:rsidR="002A0CF3" w:rsidRPr="000D016E">
          <w:rPr>
            <w:rStyle w:val="Hyperlink"/>
          </w:rPr>
          <w:t>https://</w:t>
        </w:r>
        <w:proofErr w:type="spellStart"/>
        <w:r w:rsidR="002A0CF3" w:rsidRPr="000D016E">
          <w:rPr>
            <w:rStyle w:val="Hyperlink"/>
          </w:rPr>
          <w:t>www.wasserblick.net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servlet</w:t>
        </w:r>
        <w:proofErr w:type="spellEnd"/>
        <w:r w:rsidR="002A0CF3" w:rsidRPr="000D016E">
          <w:rPr>
            <w:rStyle w:val="Hyperlink"/>
          </w:rPr>
          <w:t>/</w:t>
        </w:r>
        <w:proofErr w:type="spellStart"/>
        <w:r w:rsidR="002A0CF3" w:rsidRPr="000D016E">
          <w:rPr>
            <w:rStyle w:val="Hyperlink"/>
          </w:rPr>
          <w:t>is</w:t>
        </w:r>
        <w:proofErr w:type="spellEnd"/>
        <w:r w:rsidR="002A0CF3" w:rsidRPr="000D016E">
          <w:rPr>
            <w:rStyle w:val="Hyperlink"/>
          </w:rPr>
          <w:t>/182885/</w:t>
        </w:r>
      </w:hyperlink>
      <w:r w:rsidR="002A0CF3">
        <w:t>)</w:t>
      </w:r>
      <w:r w:rsidRPr="0052490A">
        <w:t xml:space="preserve">. Ein Objekt/Anlage wird nur einmal erfasst, da folgende Regel befolgt wird: wenn eine Anlage im HQ10 Bereich liegt, liegt diese selbstverständlich auch im HQ100 und </w:t>
      </w:r>
      <w:proofErr w:type="spellStart"/>
      <w:r w:rsidRPr="0052490A">
        <w:t>HQextrem</w:t>
      </w:r>
      <w:proofErr w:type="spellEnd"/>
      <w:r w:rsidRPr="0052490A">
        <w:t xml:space="preserve"> – Bereich; eine Anlage im HQ100 Bereich liegt selbstverständlich auch im </w:t>
      </w:r>
      <w:proofErr w:type="spellStart"/>
      <w:r w:rsidRPr="0052490A">
        <w:t>HQextrem</w:t>
      </w:r>
      <w:proofErr w:type="spellEnd"/>
      <w:r w:rsidRPr="0052490A">
        <w:t xml:space="preserve"> -Bereich. Diese Regel gilt auch für andere Schablonen wie z.B. zum Kulturerbe.</w:t>
      </w:r>
      <w:r w:rsidR="00C40104">
        <w:t xml:space="preserve"> </w:t>
      </w:r>
      <w:r w:rsidRPr="0052490A">
        <w:t xml:space="preserve">Die Staaten sollen ihre Informationen </w:t>
      </w:r>
      <w:r w:rsidRPr="00F02FEB">
        <w:t xml:space="preserve">möglichst für </w:t>
      </w:r>
      <w:r w:rsidR="008C3993" w:rsidRPr="00F02FEB">
        <w:t>die Attribute</w:t>
      </w:r>
      <w:r w:rsidR="00C40104" w:rsidRPr="00F02FEB">
        <w:t xml:space="preserve"> „IPPC“ (IVU/IE Anlagen) oder „SEVESO“ (Seveso-Anlagen) </w:t>
      </w:r>
      <w:r w:rsidRPr="00F02FEB">
        <w:t>einfügen</w:t>
      </w:r>
      <w:r w:rsidR="00C40104" w:rsidRPr="00F02FEB">
        <w:t>. Wenn beide nicht zutreffen, können Angaben im Bereich E</w:t>
      </w:r>
      <w:r w:rsidR="00A84B8C">
        <w:t>-</w:t>
      </w:r>
      <w:r w:rsidR="00C40104" w:rsidRPr="00F02FEB">
        <w:t xml:space="preserve">PRTR angegeben werden. </w:t>
      </w:r>
      <w:r w:rsidR="00644ECF" w:rsidRPr="00F02FEB">
        <w:t xml:space="preserve">Es gibt die Möglichkeit, eine Anlage gleichzeitig als IPPC und SEVESO </w:t>
      </w:r>
      <w:r w:rsidR="00C40104" w:rsidRPr="00F02FEB">
        <w:t xml:space="preserve">oder IPPC, SEVESO und E-PRTR </w:t>
      </w:r>
      <w:r w:rsidR="00644ECF" w:rsidRPr="00F02FEB">
        <w:t>anzugeben.</w:t>
      </w:r>
    </w:p>
    <w:p w14:paraId="23E9E613" w14:textId="77777777" w:rsidR="00644ECF" w:rsidRDefault="00644ECF"/>
    <w:p w14:paraId="5F2C3520" w14:textId="77777777" w:rsidR="006E3EE5" w:rsidRPr="0052490A" w:rsidRDefault="006E3EE5">
      <w:r w:rsidRPr="0052490A">
        <w:t xml:space="preserve">Schablone heißt: </w:t>
      </w:r>
      <w:proofErr w:type="spellStart"/>
      <w:r w:rsidRPr="0052490A">
        <w:t>FLInstal</w:t>
      </w:r>
      <w:proofErr w:type="spellEnd"/>
      <w:r w:rsidRPr="0052490A">
        <w:t xml:space="preserve"> </w:t>
      </w:r>
    </w:p>
    <w:p w14:paraId="3DFEFEBE" w14:textId="77777777" w:rsidR="006E3EE5" w:rsidRPr="0052490A" w:rsidRDefault="006E3EE5">
      <w:pPr>
        <w:rPr>
          <w:sz w:val="8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605"/>
        <w:gridCol w:w="789"/>
        <w:gridCol w:w="2063"/>
        <w:gridCol w:w="2382"/>
      </w:tblGrid>
      <w:tr w:rsidR="006E3EE5" w:rsidRPr="0052490A" w14:paraId="2E5ABC1D" w14:textId="77777777">
        <w:tc>
          <w:tcPr>
            <w:tcW w:w="1641" w:type="dxa"/>
          </w:tcPr>
          <w:p w14:paraId="7A7F8AFF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Attribute</w:t>
            </w:r>
          </w:p>
        </w:tc>
        <w:tc>
          <w:tcPr>
            <w:tcW w:w="2605" w:type="dxa"/>
          </w:tcPr>
          <w:p w14:paraId="0A045FE3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Definition</w:t>
            </w:r>
          </w:p>
        </w:tc>
        <w:tc>
          <w:tcPr>
            <w:tcW w:w="789" w:type="dxa"/>
          </w:tcPr>
          <w:p w14:paraId="64DF35B2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Type</w:t>
            </w:r>
          </w:p>
        </w:tc>
        <w:tc>
          <w:tcPr>
            <w:tcW w:w="2063" w:type="dxa"/>
          </w:tcPr>
          <w:p w14:paraId="621BCA46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Values</w:t>
            </w:r>
          </w:p>
        </w:tc>
        <w:tc>
          <w:tcPr>
            <w:tcW w:w="2382" w:type="dxa"/>
          </w:tcPr>
          <w:p w14:paraId="5F2BCCC0" w14:textId="77777777" w:rsidR="006E3EE5" w:rsidRPr="0052490A" w:rsidRDefault="005E0E50">
            <w:pPr>
              <w:rPr>
                <w:b/>
              </w:rPr>
            </w:pPr>
            <w:r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121E4B13" w14:textId="77777777">
        <w:tc>
          <w:tcPr>
            <w:tcW w:w="1641" w:type="dxa"/>
          </w:tcPr>
          <w:p w14:paraId="69EF809F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</w:t>
            </w:r>
          </w:p>
        </w:tc>
        <w:tc>
          <w:tcPr>
            <w:tcW w:w="2605" w:type="dxa"/>
          </w:tcPr>
          <w:p w14:paraId="242636A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 der Anlage</w:t>
            </w:r>
          </w:p>
        </w:tc>
        <w:tc>
          <w:tcPr>
            <w:tcW w:w="789" w:type="dxa"/>
          </w:tcPr>
          <w:p w14:paraId="690C0EF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(100)</w:t>
            </w:r>
          </w:p>
        </w:tc>
        <w:tc>
          <w:tcPr>
            <w:tcW w:w="2063" w:type="dxa"/>
          </w:tcPr>
          <w:p w14:paraId="0EA71990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2382" w:type="dxa"/>
          </w:tcPr>
          <w:p w14:paraId="3B8C5825" w14:textId="77777777" w:rsidR="006E3EE5" w:rsidRPr="0052490A" w:rsidRDefault="005A58E0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1E4A3EBF" w14:textId="77777777">
        <w:tc>
          <w:tcPr>
            <w:tcW w:w="1641" w:type="dxa"/>
          </w:tcPr>
          <w:p w14:paraId="2F32E441" w14:textId="77777777" w:rsidR="006E3EE5" w:rsidRPr="0052490A" w:rsidRDefault="006E3EE5" w:rsidP="001F21D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ID</w:t>
            </w:r>
          </w:p>
        </w:tc>
        <w:tc>
          <w:tcPr>
            <w:tcW w:w="2605" w:type="dxa"/>
          </w:tcPr>
          <w:p w14:paraId="4E6B6EF9" w14:textId="77777777" w:rsidR="006E3EE5" w:rsidRPr="0052490A" w:rsidRDefault="001F21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Nationaler </w:t>
            </w:r>
            <w:r w:rsidR="006E3EE5" w:rsidRPr="0052490A">
              <w:rPr>
                <w:sz w:val="16"/>
                <w:szCs w:val="16"/>
              </w:rPr>
              <w:t>Code</w:t>
            </w:r>
          </w:p>
        </w:tc>
        <w:tc>
          <w:tcPr>
            <w:tcW w:w="789" w:type="dxa"/>
          </w:tcPr>
          <w:p w14:paraId="0A8D2CBD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(40)</w:t>
            </w:r>
          </w:p>
        </w:tc>
        <w:tc>
          <w:tcPr>
            <w:tcW w:w="2063" w:type="dxa"/>
          </w:tcPr>
          <w:p w14:paraId="64F9FFD0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2382" w:type="dxa"/>
          </w:tcPr>
          <w:p w14:paraId="65D7AE65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E3EE5" w:rsidRPr="007547BA" w14:paraId="7D7EECB7" w14:textId="77777777" w:rsidTr="002C024A">
        <w:trPr>
          <w:trHeight w:val="974"/>
        </w:trPr>
        <w:tc>
          <w:tcPr>
            <w:tcW w:w="1641" w:type="dxa"/>
          </w:tcPr>
          <w:p w14:paraId="2155E800" w14:textId="77777777" w:rsidR="006E3EE5" w:rsidRPr="00EF6CCA" w:rsidRDefault="006E3EE5">
            <w:pPr>
              <w:rPr>
                <w:sz w:val="16"/>
                <w:szCs w:val="16"/>
              </w:rPr>
            </w:pPr>
            <w:r w:rsidRPr="00233993">
              <w:rPr>
                <w:sz w:val="16"/>
                <w:szCs w:val="16"/>
              </w:rPr>
              <w:t>I</w:t>
            </w:r>
            <w:r w:rsidRPr="00EF6CCA">
              <w:rPr>
                <w:sz w:val="16"/>
                <w:szCs w:val="16"/>
              </w:rPr>
              <w:t>PPC</w:t>
            </w:r>
          </w:p>
          <w:p w14:paraId="77B20DD5" w14:textId="77777777" w:rsidR="006E3EE5" w:rsidRPr="00BA6B38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</w:tcPr>
          <w:p w14:paraId="04C98950" w14:textId="77777777" w:rsidR="006E3EE5" w:rsidRPr="005A58E0" w:rsidRDefault="006E3EE5" w:rsidP="002C024A">
            <w:pPr>
              <w:rPr>
                <w:sz w:val="16"/>
                <w:szCs w:val="16"/>
              </w:rPr>
            </w:pPr>
            <w:r w:rsidRPr="005A58E0">
              <w:rPr>
                <w:sz w:val="16"/>
                <w:szCs w:val="16"/>
              </w:rPr>
              <w:t>RL 96/61/EG über die integrierte Vermeidung und Verminderung der Umweltverschmutzung (IVU-RL</w:t>
            </w:r>
            <w:r w:rsidR="002C024A">
              <w:rPr>
                <w:sz w:val="16"/>
                <w:szCs w:val="16"/>
              </w:rPr>
              <w:t xml:space="preserve">) bzw. RL </w:t>
            </w:r>
            <w:r w:rsidRPr="005A58E0">
              <w:rPr>
                <w:sz w:val="16"/>
                <w:szCs w:val="16"/>
              </w:rPr>
              <w:t>2010/75/EU</w:t>
            </w:r>
            <w:r w:rsidRPr="005A58E0">
              <w:rPr>
                <w:rStyle w:val="Funotenzeichen"/>
                <w:sz w:val="16"/>
                <w:szCs w:val="16"/>
              </w:rPr>
              <w:footnoteReference w:id="4"/>
            </w:r>
            <w:r w:rsidR="002C024A">
              <w:rPr>
                <w:sz w:val="16"/>
                <w:szCs w:val="16"/>
              </w:rPr>
              <w:t xml:space="preserve"> (</w:t>
            </w:r>
            <w:r w:rsidR="002C024A" w:rsidRPr="005A58E0">
              <w:rPr>
                <w:sz w:val="16"/>
                <w:szCs w:val="16"/>
              </w:rPr>
              <w:t>IE-RL</w:t>
            </w:r>
            <w:r w:rsidR="002C024A">
              <w:rPr>
                <w:sz w:val="16"/>
                <w:szCs w:val="16"/>
              </w:rPr>
              <w:t>)</w:t>
            </w:r>
          </w:p>
        </w:tc>
        <w:tc>
          <w:tcPr>
            <w:tcW w:w="789" w:type="dxa"/>
          </w:tcPr>
          <w:p w14:paraId="42A568F3" w14:textId="77777777" w:rsidR="006E3EE5" w:rsidRPr="005A58E0" w:rsidRDefault="00397236">
            <w:pPr>
              <w:rPr>
                <w:sz w:val="16"/>
                <w:szCs w:val="16"/>
              </w:rPr>
            </w:pPr>
            <w:r w:rsidRPr="005A58E0">
              <w:rPr>
                <w:sz w:val="16"/>
                <w:szCs w:val="16"/>
              </w:rPr>
              <w:t xml:space="preserve">Z </w:t>
            </w:r>
            <w:r w:rsidR="006E3EE5" w:rsidRPr="005A58E0">
              <w:rPr>
                <w:sz w:val="16"/>
                <w:szCs w:val="16"/>
              </w:rPr>
              <w:t>(</w:t>
            </w:r>
            <w:r w:rsidRPr="005A58E0">
              <w:rPr>
                <w:sz w:val="16"/>
                <w:szCs w:val="16"/>
              </w:rPr>
              <w:t>1</w:t>
            </w:r>
            <w:r w:rsidR="006E3EE5" w:rsidRPr="005A58E0">
              <w:rPr>
                <w:sz w:val="16"/>
                <w:szCs w:val="16"/>
              </w:rPr>
              <w:t>)</w:t>
            </w:r>
          </w:p>
        </w:tc>
        <w:tc>
          <w:tcPr>
            <w:tcW w:w="2063" w:type="dxa"/>
          </w:tcPr>
          <w:p w14:paraId="5EB81688" w14:textId="77777777" w:rsidR="00D81C7B" w:rsidRPr="005A58E0" w:rsidRDefault="00397236" w:rsidP="00821F13">
            <w:pPr>
              <w:rPr>
                <w:sz w:val="16"/>
                <w:szCs w:val="16"/>
              </w:rPr>
            </w:pPr>
            <w:r w:rsidRPr="005A58E0">
              <w:rPr>
                <w:i/>
                <w:sz w:val="16"/>
                <w:szCs w:val="16"/>
                <w:lang w:val="nl-NL"/>
              </w:rPr>
              <w:t>Y /N (Yes/No)</w:t>
            </w:r>
            <w:r w:rsidRPr="005A58E0" w:rsidDel="00397236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82" w:type="dxa"/>
          </w:tcPr>
          <w:p w14:paraId="57453A98" w14:textId="77777777" w:rsidR="006E3EE5" w:rsidRPr="0012738E" w:rsidRDefault="006E3EE5">
            <w:pPr>
              <w:rPr>
                <w:i/>
                <w:sz w:val="16"/>
                <w:szCs w:val="16"/>
                <w:lang w:val="en-US"/>
              </w:rPr>
            </w:pPr>
            <w:r w:rsidRPr="0012738E">
              <w:rPr>
                <w:i/>
                <w:sz w:val="16"/>
                <w:szCs w:val="16"/>
                <w:lang w:val="en-US"/>
              </w:rPr>
              <w:t>Conditional/</w:t>
            </w:r>
          </w:p>
          <w:p w14:paraId="15E5B53C" w14:textId="77777777" w:rsidR="006E3EE5" w:rsidRPr="00C40104" w:rsidRDefault="006E3EE5">
            <w:pPr>
              <w:rPr>
                <w:i/>
                <w:sz w:val="16"/>
                <w:szCs w:val="16"/>
                <w:lang w:val="en-US"/>
              </w:rPr>
            </w:pPr>
            <w:r w:rsidRPr="00C40104">
              <w:rPr>
                <w:i/>
                <w:sz w:val="16"/>
                <w:szCs w:val="16"/>
                <w:lang w:val="en-US"/>
              </w:rPr>
              <w:t xml:space="preserve">Mandatory if </w:t>
            </w:r>
            <w:r w:rsidR="00C40104" w:rsidRPr="00C40104">
              <w:rPr>
                <w:i/>
                <w:sz w:val="16"/>
                <w:szCs w:val="16"/>
                <w:lang w:val="en-US"/>
              </w:rPr>
              <w:t>SEVESO</w:t>
            </w:r>
            <w:r w:rsidRPr="00C40104">
              <w:rPr>
                <w:i/>
                <w:sz w:val="16"/>
                <w:szCs w:val="16"/>
                <w:lang w:val="en-US"/>
              </w:rPr>
              <w:t xml:space="preserve"> </w:t>
            </w:r>
            <w:r w:rsidR="00D41843">
              <w:rPr>
                <w:i/>
                <w:sz w:val="16"/>
                <w:szCs w:val="16"/>
                <w:lang w:val="en-US"/>
              </w:rPr>
              <w:t>=</w:t>
            </w:r>
            <w:r w:rsidRPr="00C40104">
              <w:rPr>
                <w:i/>
                <w:sz w:val="16"/>
                <w:szCs w:val="16"/>
                <w:lang w:val="en-US"/>
              </w:rPr>
              <w:t xml:space="preserve"> ‘Null’ </w:t>
            </w:r>
          </w:p>
          <w:p w14:paraId="2866745F" w14:textId="77777777" w:rsidR="006E3EE5" w:rsidRPr="00C40104" w:rsidRDefault="006E3EE5">
            <w:pPr>
              <w:rPr>
                <w:i/>
                <w:sz w:val="16"/>
                <w:szCs w:val="16"/>
                <w:highlight w:val="yellow"/>
                <w:lang w:val="en-US"/>
              </w:rPr>
            </w:pPr>
          </w:p>
          <w:p w14:paraId="7D8B357A" w14:textId="77777777" w:rsidR="006E3EE5" w:rsidRPr="00C40104" w:rsidRDefault="006E3EE5">
            <w:pPr>
              <w:rPr>
                <w:i/>
                <w:sz w:val="16"/>
                <w:szCs w:val="16"/>
                <w:highlight w:val="yellow"/>
                <w:lang w:val="en-US"/>
              </w:rPr>
            </w:pPr>
          </w:p>
          <w:p w14:paraId="608F88C6" w14:textId="77777777" w:rsidR="006E3EE5" w:rsidRPr="00C40104" w:rsidRDefault="006E3EE5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6E3EE5" w:rsidRPr="00A84B8C" w14:paraId="4B180E95" w14:textId="77777777">
        <w:tc>
          <w:tcPr>
            <w:tcW w:w="1641" w:type="dxa"/>
          </w:tcPr>
          <w:p w14:paraId="094C320D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Seveso</w:t>
            </w:r>
          </w:p>
        </w:tc>
        <w:tc>
          <w:tcPr>
            <w:tcW w:w="2605" w:type="dxa"/>
          </w:tcPr>
          <w:p w14:paraId="4B28E31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SEVESO II Anlagen Einstufung der Gefährlichkeit der SEVESO Anlagen in niedrige und hohe Schwellen</w:t>
            </w:r>
          </w:p>
          <w:p w14:paraId="7A9C659B" w14:textId="77777777" w:rsidR="0034769B" w:rsidRPr="0052490A" w:rsidRDefault="0034769B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14:paraId="5CF2E85D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(1)</w:t>
            </w:r>
          </w:p>
        </w:tc>
        <w:tc>
          <w:tcPr>
            <w:tcW w:w="2063" w:type="dxa"/>
          </w:tcPr>
          <w:p w14:paraId="6DC917C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1= niedrige Schwelle</w:t>
            </w:r>
          </w:p>
          <w:p w14:paraId="56A1AE31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2= hohe Schwelle</w:t>
            </w:r>
          </w:p>
          <w:p w14:paraId="13A46E89" w14:textId="77777777" w:rsidR="006E3EE5" w:rsidRPr="0052490A" w:rsidRDefault="006E3EE5">
            <w:pPr>
              <w:rPr>
                <w:i/>
                <w:sz w:val="16"/>
                <w:szCs w:val="16"/>
                <w:lang w:val="fr-BE"/>
              </w:rPr>
            </w:pPr>
          </w:p>
        </w:tc>
        <w:tc>
          <w:tcPr>
            <w:tcW w:w="2382" w:type="dxa"/>
          </w:tcPr>
          <w:p w14:paraId="2631445B" w14:textId="77777777" w:rsidR="006E3EE5" w:rsidRPr="0052490A" w:rsidRDefault="006E3EE5" w:rsidP="00D41843">
            <w:pPr>
              <w:rPr>
                <w:sz w:val="16"/>
                <w:szCs w:val="16"/>
                <w:lang w:val="en-GB"/>
              </w:rPr>
            </w:pPr>
            <w:r w:rsidRPr="0052490A">
              <w:rPr>
                <w:i/>
                <w:sz w:val="16"/>
                <w:szCs w:val="16"/>
                <w:lang w:val="en-GB"/>
              </w:rPr>
              <w:t xml:space="preserve">Conditional/Mandatory if IPPC </w:t>
            </w:r>
            <w:r w:rsidR="00D41843">
              <w:rPr>
                <w:i/>
                <w:sz w:val="16"/>
                <w:szCs w:val="16"/>
                <w:lang w:val="en-GB"/>
              </w:rPr>
              <w:t>=</w:t>
            </w:r>
            <w:r w:rsidRPr="0052490A">
              <w:rPr>
                <w:i/>
                <w:sz w:val="16"/>
                <w:szCs w:val="16"/>
                <w:lang w:val="en-GB"/>
              </w:rPr>
              <w:t xml:space="preserve"> ‘Null’</w:t>
            </w:r>
          </w:p>
        </w:tc>
      </w:tr>
      <w:tr w:rsidR="008830AE" w:rsidRPr="00A84B8C" w14:paraId="425FD286" w14:textId="77777777" w:rsidTr="008830AE">
        <w:trPr>
          <w:trHeight w:val="843"/>
        </w:trPr>
        <w:tc>
          <w:tcPr>
            <w:tcW w:w="1641" w:type="dxa"/>
          </w:tcPr>
          <w:p w14:paraId="74F43474" w14:textId="77777777" w:rsidR="008830AE" w:rsidRPr="0052490A" w:rsidRDefault="008830AE" w:rsidP="00E375F8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E-PRTR</w:t>
            </w:r>
          </w:p>
          <w:p w14:paraId="578D4D89" w14:textId="77777777" w:rsidR="008830AE" w:rsidRPr="0052490A" w:rsidRDefault="008830AE" w:rsidP="00E375F8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</w:tcPr>
          <w:p w14:paraId="1C19EE82" w14:textId="77777777" w:rsidR="00A84B8C" w:rsidRDefault="008830AE" w:rsidP="00E375F8">
            <w:pPr>
              <w:rPr>
                <w:sz w:val="16"/>
                <w:szCs w:val="16"/>
              </w:rPr>
            </w:pPr>
            <w:r w:rsidRPr="005A58E0">
              <w:rPr>
                <w:sz w:val="16"/>
                <w:szCs w:val="16"/>
              </w:rPr>
              <w:t xml:space="preserve">Europäische Schadstofffreisetzungs- und – verbringungs-register (E-PRTR; </w:t>
            </w:r>
          </w:p>
          <w:p w14:paraId="62E4634C" w14:textId="7CE5EF4A" w:rsidR="008830AE" w:rsidRPr="005A58E0" w:rsidRDefault="008830AE" w:rsidP="00E375F8">
            <w:pPr>
              <w:rPr>
                <w:sz w:val="16"/>
                <w:szCs w:val="16"/>
              </w:rPr>
            </w:pPr>
            <w:r w:rsidRPr="005A58E0">
              <w:rPr>
                <w:sz w:val="16"/>
                <w:szCs w:val="16"/>
              </w:rPr>
              <w:t>Verordnung 166/2006)</w:t>
            </w:r>
          </w:p>
        </w:tc>
        <w:tc>
          <w:tcPr>
            <w:tcW w:w="789" w:type="dxa"/>
          </w:tcPr>
          <w:p w14:paraId="6EC25557" w14:textId="77777777" w:rsidR="008830AE" w:rsidRPr="005A58E0" w:rsidRDefault="008830AE" w:rsidP="00E375F8">
            <w:pPr>
              <w:rPr>
                <w:sz w:val="16"/>
                <w:szCs w:val="16"/>
              </w:rPr>
            </w:pPr>
            <w:r w:rsidRPr="005A58E0">
              <w:rPr>
                <w:sz w:val="16"/>
                <w:szCs w:val="16"/>
              </w:rPr>
              <w:t>Z (1)</w:t>
            </w:r>
          </w:p>
        </w:tc>
        <w:tc>
          <w:tcPr>
            <w:tcW w:w="2063" w:type="dxa"/>
          </w:tcPr>
          <w:p w14:paraId="3050D8AD" w14:textId="77777777" w:rsidR="008830AE" w:rsidRPr="005A58E0" w:rsidRDefault="008830AE" w:rsidP="00E375F8">
            <w:pPr>
              <w:rPr>
                <w:sz w:val="16"/>
                <w:szCs w:val="16"/>
                <w:lang w:val="en-GB"/>
              </w:rPr>
            </w:pPr>
            <w:r w:rsidRPr="005A58E0">
              <w:rPr>
                <w:i/>
                <w:sz w:val="16"/>
                <w:szCs w:val="16"/>
                <w:lang w:val="nl-NL"/>
              </w:rPr>
              <w:t>Y /N (Yes/No)</w:t>
            </w:r>
            <w:r w:rsidRPr="005A58E0" w:rsidDel="00397236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82" w:type="dxa"/>
          </w:tcPr>
          <w:p w14:paraId="2895383F" w14:textId="77777777" w:rsidR="008830AE" w:rsidRPr="0052490A" w:rsidRDefault="008830AE" w:rsidP="00E375F8">
            <w:pPr>
              <w:rPr>
                <w:i/>
                <w:sz w:val="16"/>
                <w:szCs w:val="16"/>
                <w:lang w:val="en-GB"/>
              </w:rPr>
            </w:pPr>
            <w:r w:rsidRPr="0052490A">
              <w:rPr>
                <w:i/>
                <w:sz w:val="16"/>
                <w:szCs w:val="16"/>
                <w:lang w:val="en-GB"/>
              </w:rPr>
              <w:t>Conditional/</w:t>
            </w:r>
          </w:p>
          <w:p w14:paraId="7F9B82BA" w14:textId="77777777" w:rsidR="008830AE" w:rsidRPr="0052490A" w:rsidRDefault="008830AE" w:rsidP="00E375F8">
            <w:pPr>
              <w:rPr>
                <w:i/>
                <w:sz w:val="16"/>
                <w:szCs w:val="16"/>
                <w:lang w:val="en-GB"/>
              </w:rPr>
            </w:pPr>
            <w:r w:rsidRPr="0052490A">
              <w:rPr>
                <w:i/>
                <w:sz w:val="16"/>
                <w:szCs w:val="16"/>
                <w:lang w:val="en-GB"/>
              </w:rPr>
              <w:t xml:space="preserve">Mandatory if IPPC </w:t>
            </w:r>
            <w:r>
              <w:rPr>
                <w:i/>
                <w:sz w:val="16"/>
                <w:szCs w:val="16"/>
                <w:lang w:val="en-GB"/>
              </w:rPr>
              <w:t xml:space="preserve">and SEVESO </w:t>
            </w:r>
            <w:r w:rsidR="00D41843">
              <w:rPr>
                <w:i/>
                <w:sz w:val="16"/>
                <w:szCs w:val="16"/>
                <w:lang w:val="en-GB"/>
              </w:rPr>
              <w:t>=</w:t>
            </w:r>
            <w:r w:rsidRPr="0052490A">
              <w:rPr>
                <w:i/>
                <w:sz w:val="16"/>
                <w:szCs w:val="16"/>
                <w:lang w:val="en-GB"/>
              </w:rPr>
              <w:t xml:space="preserve"> ‚Null’</w:t>
            </w:r>
          </w:p>
          <w:p w14:paraId="0BF32278" w14:textId="77777777" w:rsidR="008830AE" w:rsidRPr="0052490A" w:rsidRDefault="008830AE" w:rsidP="00E375F8">
            <w:pPr>
              <w:rPr>
                <w:i/>
                <w:sz w:val="16"/>
                <w:szCs w:val="16"/>
                <w:lang w:val="en-GB"/>
              </w:rPr>
            </w:pPr>
          </w:p>
          <w:p w14:paraId="097E03AE" w14:textId="77777777" w:rsidR="008830AE" w:rsidRPr="0052490A" w:rsidRDefault="008830AE" w:rsidP="00E375F8">
            <w:pPr>
              <w:rPr>
                <w:i/>
                <w:sz w:val="16"/>
                <w:szCs w:val="16"/>
                <w:lang w:val="en-GB"/>
              </w:rPr>
            </w:pPr>
          </w:p>
        </w:tc>
      </w:tr>
      <w:tr w:rsidR="008830AE" w:rsidRPr="0052490A" w14:paraId="35007A1C" w14:textId="77777777">
        <w:tc>
          <w:tcPr>
            <w:tcW w:w="1641" w:type="dxa"/>
          </w:tcPr>
          <w:p w14:paraId="711C2DE0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FL_RECUR</w:t>
            </w:r>
          </w:p>
          <w:p w14:paraId="6118EA5A" w14:textId="77777777" w:rsidR="008830AE" w:rsidRPr="0052490A" w:rsidRDefault="008830AE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</w:tcPr>
          <w:p w14:paraId="13E361D4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Die Anlage ist </w:t>
            </w:r>
            <w:proofErr w:type="gramStart"/>
            <w:r w:rsidRPr="0052490A">
              <w:rPr>
                <w:sz w:val="16"/>
                <w:szCs w:val="16"/>
              </w:rPr>
              <w:t>bei folgendem</w:t>
            </w:r>
            <w:proofErr w:type="gramEnd"/>
            <w:r w:rsidRPr="0052490A">
              <w:rPr>
                <w:sz w:val="16"/>
                <w:szCs w:val="16"/>
              </w:rPr>
              <w:t xml:space="preserve"> </w:t>
            </w:r>
          </w:p>
          <w:p w14:paraId="152CC168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Hochwasserszenario betroffen</w:t>
            </w:r>
          </w:p>
        </w:tc>
        <w:tc>
          <w:tcPr>
            <w:tcW w:w="789" w:type="dxa"/>
          </w:tcPr>
          <w:p w14:paraId="71047FE1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(1)</w:t>
            </w:r>
          </w:p>
        </w:tc>
        <w:tc>
          <w:tcPr>
            <w:tcW w:w="2063" w:type="dxa"/>
          </w:tcPr>
          <w:p w14:paraId="54AAD76B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1 = HQ10</w:t>
            </w:r>
          </w:p>
          <w:p w14:paraId="3917074D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2 = HQ100</w:t>
            </w:r>
          </w:p>
          <w:p w14:paraId="437FF03C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3 = </w:t>
            </w:r>
            <w:proofErr w:type="spellStart"/>
            <w:r w:rsidRPr="0052490A">
              <w:rPr>
                <w:sz w:val="16"/>
                <w:szCs w:val="16"/>
              </w:rPr>
              <w:t>HQextrem</w:t>
            </w:r>
            <w:proofErr w:type="spellEnd"/>
          </w:p>
        </w:tc>
        <w:tc>
          <w:tcPr>
            <w:tcW w:w="2382" w:type="dxa"/>
          </w:tcPr>
          <w:p w14:paraId="1E3010C8" w14:textId="77777777" w:rsidR="008830AE" w:rsidRPr="0052490A" w:rsidRDefault="008830AE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8830AE" w:rsidRPr="00A84B8C" w14:paraId="4D138DB1" w14:textId="77777777">
        <w:tc>
          <w:tcPr>
            <w:tcW w:w="1641" w:type="dxa"/>
            <w:tcBorders>
              <w:bottom w:val="single" w:sz="4" w:space="0" w:color="auto"/>
            </w:tcBorders>
          </w:tcPr>
          <w:p w14:paraId="6E595983" w14:textId="77777777" w:rsidR="008830AE" w:rsidRPr="0052490A" w:rsidRDefault="008830AE" w:rsidP="007E0787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 RIVER_CD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74CBF285" w14:textId="77777777" w:rsidR="008830AE" w:rsidRPr="0052490A" w:rsidRDefault="008830AE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 des Gewässers, in dem sich der Abschnitt befindet.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4F23C2F0" w14:textId="77777777" w:rsidR="008830AE" w:rsidRPr="0052490A" w:rsidRDefault="008830AE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>Z (24)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9FA5D50" w14:textId="77777777" w:rsidR="008830AE" w:rsidRPr="0052490A" w:rsidRDefault="008830AE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04DA7DAA" w14:textId="77777777" w:rsidR="008830AE" w:rsidRPr="0052490A" w:rsidRDefault="008830AE" w:rsidP="00D41843">
            <w:pPr>
              <w:rPr>
                <w:sz w:val="16"/>
                <w:szCs w:val="16"/>
                <w:lang w:val="en-GB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Conditional/Mandatory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if RIVER_CAT 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&lt;&gt;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1 or 91</w:t>
            </w:r>
          </w:p>
        </w:tc>
      </w:tr>
      <w:tr w:rsidR="008830AE" w:rsidRPr="0052490A" w14:paraId="41A21915" w14:textId="77777777">
        <w:tc>
          <w:tcPr>
            <w:tcW w:w="1641" w:type="dxa"/>
          </w:tcPr>
          <w:p w14:paraId="022F9C37" w14:textId="77777777" w:rsidR="008830AE" w:rsidRPr="0052490A" w:rsidRDefault="007E0787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  <w:r>
              <w:rPr>
                <w:rFonts w:eastAsia="Calibri" w:cs="Calibri"/>
                <w:sz w:val="16"/>
                <w:szCs w:val="16"/>
                <w:lang w:val="en-GB" w:eastAsia="de-DE"/>
              </w:rPr>
              <w:t xml:space="preserve"> RIVER_CAT</w:t>
            </w:r>
          </w:p>
          <w:p w14:paraId="7788A672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2605" w:type="dxa"/>
          </w:tcPr>
          <w:p w14:paraId="506653A9" w14:textId="77777777" w:rsidR="008830AE" w:rsidRPr="0052490A" w:rsidRDefault="008830AE" w:rsidP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Differenzierung: </w:t>
            </w:r>
            <w:r>
              <w:rPr>
                <w:rFonts w:eastAsia="Calibri" w:cs="Calibri"/>
                <w:sz w:val="16"/>
                <w:szCs w:val="16"/>
                <w:lang w:eastAsia="de-DE"/>
              </w:rPr>
              <w:t xml:space="preserve">Anlage </w:t>
            </w: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am Rheinhauptstrom oder an einem Nebenfluss </w:t>
            </w:r>
          </w:p>
        </w:tc>
        <w:tc>
          <w:tcPr>
            <w:tcW w:w="789" w:type="dxa"/>
          </w:tcPr>
          <w:p w14:paraId="00A448B3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(6)</w:t>
            </w:r>
          </w:p>
        </w:tc>
        <w:tc>
          <w:tcPr>
            <w:tcW w:w="2063" w:type="dxa"/>
          </w:tcPr>
          <w:p w14:paraId="3985A763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Codeliste:</w:t>
            </w:r>
          </w:p>
          <w:p w14:paraId="577348D2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RiverCat_Code</w:t>
            </w:r>
            <w:proofErr w:type="spellEnd"/>
          </w:p>
          <w:p w14:paraId="7CBD8D02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0ED77513" w14:textId="77777777" w:rsidR="008830AE" w:rsidRPr="0052490A" w:rsidRDefault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Für dieses Attribut gibt es rheinspezifische Festlegungen in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WasserBLIcK</w:t>
            </w:r>
            <w:proofErr w:type="spellEnd"/>
          </w:p>
        </w:tc>
        <w:tc>
          <w:tcPr>
            <w:tcW w:w="2382" w:type="dxa"/>
          </w:tcPr>
          <w:p w14:paraId="7AB30A61" w14:textId="77777777" w:rsidR="008830AE" w:rsidRPr="0052490A" w:rsidRDefault="008830AE">
            <w:pPr>
              <w:rPr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i/>
                <w:sz w:val="16"/>
                <w:szCs w:val="16"/>
                <w:lang w:eastAsia="de-DE"/>
              </w:rPr>
              <w:t>Mandatory</w:t>
            </w:r>
            <w:proofErr w:type="spellEnd"/>
          </w:p>
        </w:tc>
      </w:tr>
      <w:tr w:rsidR="008830AE" w:rsidRPr="0052490A" w14:paraId="7A0BB2AF" w14:textId="77777777">
        <w:tc>
          <w:tcPr>
            <w:tcW w:w="1641" w:type="dxa"/>
          </w:tcPr>
          <w:p w14:paraId="02A91F90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LAND_CD</w:t>
            </w:r>
          </w:p>
        </w:tc>
        <w:tc>
          <w:tcPr>
            <w:tcW w:w="2605" w:type="dxa"/>
          </w:tcPr>
          <w:p w14:paraId="2D2C7E20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Datenlieferndes Land</w:t>
            </w:r>
          </w:p>
        </w:tc>
        <w:tc>
          <w:tcPr>
            <w:tcW w:w="789" w:type="dxa"/>
          </w:tcPr>
          <w:p w14:paraId="1EEF6EEA" w14:textId="77777777" w:rsidR="008830AE" w:rsidRPr="0052490A" w:rsidRDefault="008830AE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2063" w:type="dxa"/>
          </w:tcPr>
          <w:p w14:paraId="627ED6F4" w14:textId="77777777" w:rsidR="008830AE" w:rsidRPr="0052490A" w:rsidRDefault="008830AE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Codeliste:Land_cd</w:t>
            </w:r>
            <w:proofErr w:type="spellEnd"/>
          </w:p>
        </w:tc>
        <w:tc>
          <w:tcPr>
            <w:tcW w:w="2382" w:type="dxa"/>
          </w:tcPr>
          <w:p w14:paraId="37094793" w14:textId="77777777" w:rsidR="008830AE" w:rsidRPr="0052490A" w:rsidRDefault="008830AE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</w:tbl>
    <w:p w14:paraId="2DD2CD13" w14:textId="77777777" w:rsidR="00644ECF" w:rsidRDefault="00644ECF">
      <w:pPr>
        <w:outlineLvl w:val="0"/>
        <w:rPr>
          <w:b/>
          <w:sz w:val="24"/>
          <w:szCs w:val="24"/>
        </w:rPr>
      </w:pPr>
    </w:p>
    <w:p w14:paraId="0B122227" w14:textId="77777777" w:rsidR="001E2277" w:rsidRPr="0052490A" w:rsidRDefault="000561E6" w:rsidP="001E2277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E2277" w:rsidRPr="0052490A">
        <w:rPr>
          <w:b/>
          <w:sz w:val="24"/>
          <w:szCs w:val="24"/>
        </w:rPr>
        <w:t>. Umwelt</w:t>
      </w:r>
    </w:p>
    <w:p w14:paraId="51B4FA40" w14:textId="77777777" w:rsidR="001E2277" w:rsidRPr="0052490A" w:rsidRDefault="001E2277" w:rsidP="001E2277">
      <w:pPr>
        <w:outlineLvl w:val="0"/>
        <w:rPr>
          <w:i/>
          <w:szCs w:val="24"/>
        </w:rPr>
      </w:pPr>
    </w:p>
    <w:p w14:paraId="26F1390D" w14:textId="77777777" w:rsidR="00B91EFF" w:rsidRDefault="00F236E0" w:rsidP="00DD2B9E">
      <w:pPr>
        <w:spacing w:after="120"/>
        <w:rPr>
          <w:szCs w:val="24"/>
        </w:rPr>
      </w:pPr>
      <w:r>
        <w:rPr>
          <w:szCs w:val="24"/>
        </w:rPr>
        <w:t xml:space="preserve">Im aktuellen Rheinatlas 2015 sowie dazugehörigen Datenbestand sind die </w:t>
      </w:r>
      <w:hyperlink r:id="rId28" w:history="1">
        <w:r w:rsidRPr="00295485">
          <w:rPr>
            <w:rStyle w:val="Hyperlink"/>
            <w:szCs w:val="24"/>
          </w:rPr>
          <w:t>Daten zum Bereich Umwelt</w:t>
        </w:r>
      </w:hyperlink>
      <w:r>
        <w:rPr>
          <w:szCs w:val="24"/>
        </w:rPr>
        <w:t xml:space="preserve"> (</w:t>
      </w:r>
      <w:r w:rsidRPr="0052490A">
        <w:rPr>
          <w:szCs w:val="24"/>
        </w:rPr>
        <w:t>Gebiete für die Entnahme von Wasser für den menschlichen Gebrauch, Fl</w:t>
      </w:r>
      <w:r>
        <w:rPr>
          <w:szCs w:val="24"/>
        </w:rPr>
        <w:t xml:space="preserve">ora-Fauna-Habitat-Gebiete (FFH), Vogelschutzgebiete) aus den </w:t>
      </w:r>
      <w:hyperlink r:id="rId29" w:history="1">
        <w:r w:rsidRPr="00B91EFF">
          <w:rPr>
            <w:rStyle w:val="Hyperlink"/>
            <w:szCs w:val="24"/>
          </w:rPr>
          <w:t xml:space="preserve">Karten </w:t>
        </w:r>
        <w:r w:rsidR="00DD2B9E" w:rsidRPr="00DD2B9E">
          <w:rPr>
            <w:rStyle w:val="Hyperlink"/>
            <w:szCs w:val="24"/>
          </w:rPr>
          <w:t>K9, K10 und K11</w:t>
        </w:r>
        <w:r w:rsidR="00DD2B9E">
          <w:rPr>
            <w:rStyle w:val="Hyperlink"/>
            <w:szCs w:val="24"/>
          </w:rPr>
          <w:t xml:space="preserve"> </w:t>
        </w:r>
        <w:r w:rsidR="00B91EFF" w:rsidRPr="00B91EFF">
          <w:rPr>
            <w:rStyle w:val="Hyperlink"/>
            <w:szCs w:val="24"/>
          </w:rPr>
          <w:t>des</w:t>
        </w:r>
        <w:r w:rsidRPr="00B91EFF">
          <w:rPr>
            <w:rStyle w:val="Hyperlink"/>
            <w:szCs w:val="24"/>
          </w:rPr>
          <w:t xml:space="preserve"> Bewirtschaftungsplans laut WRRL</w:t>
        </w:r>
      </w:hyperlink>
      <w:r w:rsidRPr="0052490A">
        <w:rPr>
          <w:rStyle w:val="Funotenzeichen"/>
          <w:szCs w:val="24"/>
        </w:rPr>
        <w:footnoteReference w:id="5"/>
      </w:r>
      <w:r w:rsidRPr="0052490A">
        <w:rPr>
          <w:szCs w:val="24"/>
        </w:rPr>
        <w:t xml:space="preserve"> </w:t>
      </w:r>
      <w:r>
        <w:rPr>
          <w:szCs w:val="24"/>
        </w:rPr>
        <w:t xml:space="preserve">abgeleitet und dargestellt worden. Die Aktualisierung dieser Daten </w:t>
      </w:r>
      <w:r w:rsidR="00B91EFF">
        <w:rPr>
          <w:szCs w:val="24"/>
        </w:rPr>
        <w:t>läuft</w:t>
      </w:r>
      <w:r>
        <w:rPr>
          <w:szCs w:val="24"/>
        </w:rPr>
        <w:t xml:space="preserve"> </w:t>
      </w:r>
      <w:r w:rsidR="00B91EFF">
        <w:rPr>
          <w:szCs w:val="24"/>
        </w:rPr>
        <w:t xml:space="preserve">also </w:t>
      </w:r>
      <w:r>
        <w:rPr>
          <w:szCs w:val="24"/>
        </w:rPr>
        <w:t xml:space="preserve">im Rahmen der nächsten WRRL-Aktualisierung. </w:t>
      </w:r>
    </w:p>
    <w:p w14:paraId="0F266C5C" w14:textId="1276B2D7" w:rsidR="001E2277" w:rsidRDefault="00F236E0" w:rsidP="001E2277">
      <w:pPr>
        <w:rPr>
          <w:szCs w:val="24"/>
        </w:rPr>
      </w:pPr>
      <w:r>
        <w:rPr>
          <w:szCs w:val="24"/>
        </w:rPr>
        <w:t xml:space="preserve">Wenn erforderlich, d.h. wenn im Zuge der </w:t>
      </w:r>
      <w:r w:rsidR="00B91EFF">
        <w:rPr>
          <w:szCs w:val="24"/>
        </w:rPr>
        <w:t xml:space="preserve">bis 2019 stattfindenden </w:t>
      </w:r>
      <w:r>
        <w:rPr>
          <w:szCs w:val="24"/>
        </w:rPr>
        <w:t xml:space="preserve">Aktualisierung nationaler Hochwassergefahren- und Hochwasserrisikokarten </w:t>
      </w:r>
      <w:r w:rsidR="00B91EFF">
        <w:rPr>
          <w:szCs w:val="24"/>
        </w:rPr>
        <w:t xml:space="preserve">von den Delegationen Ergänzungen zum Datensatz </w:t>
      </w:r>
      <w:r w:rsidR="00A84B8C">
        <w:rPr>
          <w:szCs w:val="24"/>
        </w:rPr>
        <w:t xml:space="preserve">„Umwelt“ </w:t>
      </w:r>
      <w:r w:rsidR="00B91EFF">
        <w:rPr>
          <w:szCs w:val="24"/>
        </w:rPr>
        <w:t>durchgeführt werden soll</w:t>
      </w:r>
      <w:r w:rsidR="008C3993">
        <w:rPr>
          <w:szCs w:val="24"/>
        </w:rPr>
        <w:t>en</w:t>
      </w:r>
      <w:r w:rsidR="00B91EFF">
        <w:rPr>
          <w:szCs w:val="24"/>
        </w:rPr>
        <w:t xml:space="preserve">, </w:t>
      </w:r>
      <w:r>
        <w:rPr>
          <w:szCs w:val="24"/>
        </w:rPr>
        <w:t xml:space="preserve">soll </w:t>
      </w:r>
      <w:r w:rsidR="00B91EFF">
        <w:rPr>
          <w:szCs w:val="24"/>
        </w:rPr>
        <w:t>der</w:t>
      </w:r>
      <w:r w:rsidR="00B91EFF" w:rsidRPr="00B91EFF">
        <w:rPr>
          <w:szCs w:val="24"/>
        </w:rPr>
        <w:t xml:space="preserve"> Vorgang </w:t>
      </w:r>
      <w:r w:rsidR="00B91EFF">
        <w:rPr>
          <w:szCs w:val="24"/>
        </w:rPr>
        <w:t>b</w:t>
      </w:r>
      <w:r>
        <w:rPr>
          <w:szCs w:val="24"/>
        </w:rPr>
        <w:t>ilateral (</w:t>
      </w:r>
      <w:r w:rsidR="007547BA">
        <w:rPr>
          <w:szCs w:val="24"/>
        </w:rPr>
        <w:t>Delegation–</w:t>
      </w:r>
      <w:r>
        <w:rPr>
          <w:szCs w:val="24"/>
        </w:rPr>
        <w:t>BfG) geklärt werden</w:t>
      </w:r>
      <w:r w:rsidR="00B91EFF">
        <w:rPr>
          <w:szCs w:val="24"/>
        </w:rPr>
        <w:t>. Im Detail soll dann geprüft werde</w:t>
      </w:r>
      <w:r w:rsidR="008C3993">
        <w:rPr>
          <w:szCs w:val="24"/>
        </w:rPr>
        <w:t>n</w:t>
      </w:r>
      <w:r w:rsidR="00B91EFF">
        <w:rPr>
          <w:szCs w:val="24"/>
        </w:rPr>
        <w:t xml:space="preserve">, </w:t>
      </w:r>
      <w:r>
        <w:rPr>
          <w:szCs w:val="24"/>
        </w:rPr>
        <w:t xml:space="preserve">ob und wie neue Daten </w:t>
      </w:r>
      <w:r w:rsidR="001E2277" w:rsidRPr="0052490A">
        <w:rPr>
          <w:szCs w:val="24"/>
        </w:rPr>
        <w:t xml:space="preserve">zu diesen Themen </w:t>
      </w:r>
      <w:r w:rsidR="00A84B8C">
        <w:rPr>
          <w:szCs w:val="24"/>
        </w:rPr>
        <w:t xml:space="preserve">integriert </w:t>
      </w:r>
      <w:r>
        <w:rPr>
          <w:szCs w:val="24"/>
        </w:rPr>
        <w:t xml:space="preserve">bzw. </w:t>
      </w:r>
      <w:r w:rsidR="001E2277" w:rsidRPr="0052490A">
        <w:rPr>
          <w:szCs w:val="24"/>
        </w:rPr>
        <w:t xml:space="preserve">neue Schablonen erstellt </w:t>
      </w:r>
      <w:r>
        <w:rPr>
          <w:szCs w:val="24"/>
        </w:rPr>
        <w:t xml:space="preserve">werden </w:t>
      </w:r>
      <w:bookmarkStart w:id="0" w:name="_GoBack"/>
      <w:bookmarkEnd w:id="0"/>
      <w:r>
        <w:rPr>
          <w:szCs w:val="24"/>
        </w:rPr>
        <w:t>können.</w:t>
      </w:r>
    </w:p>
    <w:p w14:paraId="5017C795" w14:textId="77777777" w:rsidR="007547BA" w:rsidRPr="0052490A" w:rsidRDefault="007547BA" w:rsidP="001E2277">
      <w:pPr>
        <w:rPr>
          <w:szCs w:val="24"/>
        </w:rPr>
      </w:pPr>
    </w:p>
    <w:p w14:paraId="3B5087E1" w14:textId="77777777" w:rsidR="006E3EE5" w:rsidRPr="0052490A" w:rsidRDefault="006C7542">
      <w:pPr>
        <w:outlineLvl w:val="0"/>
        <w:rPr>
          <w:b/>
          <w:sz w:val="24"/>
          <w:szCs w:val="24"/>
        </w:rPr>
      </w:pPr>
      <w:r w:rsidRPr="000561E6">
        <w:rPr>
          <w:b/>
          <w:sz w:val="24"/>
          <w:szCs w:val="24"/>
        </w:rPr>
        <w:lastRenderedPageBreak/>
        <w:t>6</w:t>
      </w:r>
      <w:r w:rsidR="006E3EE5" w:rsidRPr="000561E6">
        <w:rPr>
          <w:b/>
          <w:sz w:val="24"/>
          <w:szCs w:val="24"/>
        </w:rPr>
        <w:t>. Kulturerbe</w:t>
      </w:r>
      <w:r w:rsidR="006E3EE5" w:rsidRPr="0052490A">
        <w:rPr>
          <w:b/>
          <w:sz w:val="24"/>
          <w:szCs w:val="24"/>
        </w:rPr>
        <w:t>-Einrichtungen</w:t>
      </w:r>
    </w:p>
    <w:p w14:paraId="1B799A08" w14:textId="77777777" w:rsidR="006E3EE5" w:rsidRPr="0052490A" w:rsidRDefault="006E3EE5">
      <w:pPr>
        <w:rPr>
          <w:sz w:val="10"/>
        </w:rPr>
      </w:pPr>
    </w:p>
    <w:p w14:paraId="2316EFD6" w14:textId="77777777" w:rsidR="006E3EE5" w:rsidRPr="0052490A" w:rsidRDefault="006E3EE5" w:rsidP="00C00ED2">
      <w:r w:rsidRPr="0052490A">
        <w:t xml:space="preserve">Die BfG stellt ein </w:t>
      </w:r>
      <w:proofErr w:type="spellStart"/>
      <w:r w:rsidRPr="0052490A">
        <w:t>Shapefile</w:t>
      </w:r>
      <w:proofErr w:type="spellEnd"/>
      <w:r w:rsidRPr="0052490A">
        <w:t xml:space="preserve"> (Point, Polygone, </w:t>
      </w:r>
      <w:proofErr w:type="spellStart"/>
      <w:r w:rsidRPr="0052490A">
        <w:t>Polyline</w:t>
      </w:r>
      <w:proofErr w:type="spellEnd"/>
      <w:r w:rsidRPr="0052490A">
        <w:t>) zur Erfassung</w:t>
      </w:r>
      <w:r w:rsidR="00C00ED2">
        <w:t>/Aktualisierung</w:t>
      </w:r>
      <w:r w:rsidRPr="0052490A">
        <w:t xml:space="preserve"> der Objekte bereit</w:t>
      </w:r>
      <w:r w:rsidR="00F23673">
        <w:t xml:space="preserve"> (</w:t>
      </w:r>
      <w:hyperlink r:id="rId30" w:history="1">
        <w:r w:rsidR="00F23673" w:rsidRPr="000D016E">
          <w:rPr>
            <w:rStyle w:val="Hyperlink"/>
          </w:rPr>
          <w:t>https://</w:t>
        </w:r>
        <w:proofErr w:type="spellStart"/>
        <w:r w:rsidR="00F23673" w:rsidRPr="000D016E">
          <w:rPr>
            <w:rStyle w:val="Hyperlink"/>
          </w:rPr>
          <w:t>www.wasserblick.net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servlet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is</w:t>
        </w:r>
        <w:proofErr w:type="spellEnd"/>
        <w:r w:rsidR="00F23673" w:rsidRPr="000D016E">
          <w:rPr>
            <w:rStyle w:val="Hyperlink"/>
          </w:rPr>
          <w:t>/182885/</w:t>
        </w:r>
      </w:hyperlink>
      <w:r w:rsidR="00F23673">
        <w:t>)</w:t>
      </w:r>
      <w:r w:rsidRPr="0052490A">
        <w:t>.</w:t>
      </w:r>
    </w:p>
    <w:p w14:paraId="41FBB0CB" w14:textId="77777777" w:rsidR="006E3EE5" w:rsidRPr="0052490A" w:rsidRDefault="006E3EE5"/>
    <w:p w14:paraId="6FBA4398" w14:textId="77777777" w:rsidR="006E3EE5" w:rsidRPr="0052490A" w:rsidRDefault="006E3EE5">
      <w:pPr>
        <w:outlineLvl w:val="0"/>
      </w:pPr>
      <w:r w:rsidRPr="0052490A">
        <w:t xml:space="preserve">Schablone </w:t>
      </w:r>
      <w:proofErr w:type="spellStart"/>
      <w:r w:rsidRPr="0052490A">
        <w:t>heißt:„FLCULT</w:t>
      </w:r>
      <w:proofErr w:type="spellEnd"/>
      <w:r w:rsidRPr="0052490A">
        <w:t>“</w:t>
      </w:r>
    </w:p>
    <w:p w14:paraId="57C014FB" w14:textId="77777777" w:rsidR="006E3EE5" w:rsidRPr="0052490A" w:rsidRDefault="006E3EE5">
      <w:pPr>
        <w:rPr>
          <w:sz w:val="8"/>
        </w:rPr>
      </w:pPr>
    </w:p>
    <w:p w14:paraId="7EF1B746" w14:textId="77777777" w:rsidR="006E3EE5" w:rsidRPr="0052490A" w:rsidRDefault="006E3EE5">
      <w:pPr>
        <w:rPr>
          <w:sz w:val="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365"/>
        <w:gridCol w:w="1139"/>
        <w:gridCol w:w="2763"/>
        <w:gridCol w:w="1381"/>
      </w:tblGrid>
      <w:tr w:rsidR="006E3EE5" w:rsidRPr="0052490A" w14:paraId="617683FA" w14:textId="77777777">
        <w:tc>
          <w:tcPr>
            <w:tcW w:w="1638" w:type="dxa"/>
          </w:tcPr>
          <w:p w14:paraId="1A10ED52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Attribute</w:t>
            </w:r>
          </w:p>
        </w:tc>
        <w:tc>
          <w:tcPr>
            <w:tcW w:w="2365" w:type="dxa"/>
          </w:tcPr>
          <w:p w14:paraId="166D240E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Definition</w:t>
            </w:r>
          </w:p>
        </w:tc>
        <w:tc>
          <w:tcPr>
            <w:tcW w:w="1139" w:type="dxa"/>
          </w:tcPr>
          <w:p w14:paraId="740CE893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Type</w:t>
            </w:r>
          </w:p>
        </w:tc>
        <w:tc>
          <w:tcPr>
            <w:tcW w:w="2763" w:type="dxa"/>
          </w:tcPr>
          <w:p w14:paraId="2E435826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Values</w:t>
            </w:r>
          </w:p>
        </w:tc>
        <w:tc>
          <w:tcPr>
            <w:tcW w:w="1381" w:type="dxa"/>
          </w:tcPr>
          <w:p w14:paraId="6899704F" w14:textId="77777777" w:rsidR="006E3EE5" w:rsidRPr="0052490A" w:rsidRDefault="005E0E50">
            <w:pPr>
              <w:rPr>
                <w:b/>
              </w:rPr>
            </w:pPr>
            <w:r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67DB9EC7" w14:textId="77777777">
        <w:tc>
          <w:tcPr>
            <w:tcW w:w="1638" w:type="dxa"/>
          </w:tcPr>
          <w:p w14:paraId="1AB202A3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</w:t>
            </w:r>
          </w:p>
        </w:tc>
        <w:tc>
          <w:tcPr>
            <w:tcW w:w="2365" w:type="dxa"/>
          </w:tcPr>
          <w:p w14:paraId="3A1BE18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 der Einrichtung</w:t>
            </w:r>
          </w:p>
        </w:tc>
        <w:tc>
          <w:tcPr>
            <w:tcW w:w="1139" w:type="dxa"/>
          </w:tcPr>
          <w:p w14:paraId="5AA71E3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(100)</w:t>
            </w:r>
          </w:p>
        </w:tc>
        <w:tc>
          <w:tcPr>
            <w:tcW w:w="2763" w:type="dxa"/>
          </w:tcPr>
          <w:p w14:paraId="583E92E5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</w:tcPr>
          <w:p w14:paraId="73964B82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E3EE5" w:rsidRPr="0052490A" w14:paraId="096989F5" w14:textId="77777777">
        <w:tc>
          <w:tcPr>
            <w:tcW w:w="1638" w:type="dxa"/>
          </w:tcPr>
          <w:p w14:paraId="6F672F80" w14:textId="77777777" w:rsidR="006E3EE5" w:rsidRPr="0052490A" w:rsidRDefault="001F21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6E3EE5" w:rsidRPr="0052490A">
              <w:rPr>
                <w:sz w:val="16"/>
                <w:szCs w:val="16"/>
              </w:rPr>
              <w:t>D</w:t>
            </w:r>
          </w:p>
        </w:tc>
        <w:tc>
          <w:tcPr>
            <w:tcW w:w="2365" w:type="dxa"/>
          </w:tcPr>
          <w:p w14:paraId="64964153" w14:textId="77777777" w:rsidR="006E3EE5" w:rsidRPr="0052490A" w:rsidRDefault="001F21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Nationaler</w:t>
            </w:r>
            <w:r w:rsidR="006E3EE5" w:rsidRPr="0052490A">
              <w:rPr>
                <w:sz w:val="16"/>
                <w:szCs w:val="16"/>
              </w:rPr>
              <w:t xml:space="preserve"> Code</w:t>
            </w:r>
          </w:p>
        </w:tc>
        <w:tc>
          <w:tcPr>
            <w:tcW w:w="1139" w:type="dxa"/>
          </w:tcPr>
          <w:p w14:paraId="735508D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(40)</w:t>
            </w:r>
          </w:p>
        </w:tc>
        <w:tc>
          <w:tcPr>
            <w:tcW w:w="2763" w:type="dxa"/>
          </w:tcPr>
          <w:p w14:paraId="2041B57E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1381" w:type="dxa"/>
          </w:tcPr>
          <w:p w14:paraId="13DC6709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E3EE5" w:rsidRPr="0052490A" w14:paraId="2DB531AC" w14:textId="77777777">
        <w:tc>
          <w:tcPr>
            <w:tcW w:w="1638" w:type="dxa"/>
          </w:tcPr>
          <w:p w14:paraId="30DE2CA2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Cult_Typ</w:t>
            </w:r>
            <w:proofErr w:type="spellEnd"/>
          </w:p>
        </w:tc>
        <w:tc>
          <w:tcPr>
            <w:tcW w:w="2365" w:type="dxa"/>
          </w:tcPr>
          <w:p w14:paraId="56631845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Kulturerbe-Einrichtungstyp</w:t>
            </w:r>
          </w:p>
        </w:tc>
        <w:tc>
          <w:tcPr>
            <w:tcW w:w="1139" w:type="dxa"/>
          </w:tcPr>
          <w:p w14:paraId="32A6EB9B" w14:textId="77777777" w:rsidR="006E3EE5" w:rsidRPr="00644ECF" w:rsidRDefault="006E3EE5">
            <w:pPr>
              <w:rPr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>N (2)</w:t>
            </w:r>
          </w:p>
        </w:tc>
        <w:tc>
          <w:tcPr>
            <w:tcW w:w="2763" w:type="dxa"/>
          </w:tcPr>
          <w:p w14:paraId="48A9594C" w14:textId="77777777" w:rsidR="00293F57" w:rsidRPr="00644ECF" w:rsidRDefault="00293F57" w:rsidP="00293F57">
            <w:pPr>
              <w:rPr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>Codeliste:</w:t>
            </w:r>
          </w:p>
          <w:p w14:paraId="23D39719" w14:textId="77777777" w:rsidR="00293F57" w:rsidRPr="00644ECF" w:rsidRDefault="00A21668" w:rsidP="00566810">
            <w:pPr>
              <w:rPr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 xml:space="preserve">1 = </w:t>
            </w:r>
            <w:r w:rsidR="00293F57" w:rsidRPr="00644ECF">
              <w:rPr>
                <w:sz w:val="16"/>
                <w:szCs w:val="16"/>
              </w:rPr>
              <w:t>Weltkulturerbe</w:t>
            </w:r>
          </w:p>
          <w:p w14:paraId="07584F6F" w14:textId="77777777" w:rsidR="00293F57" w:rsidRPr="00644ECF" w:rsidRDefault="00A21668" w:rsidP="00566810">
            <w:pPr>
              <w:rPr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 xml:space="preserve">2 = </w:t>
            </w:r>
            <w:r w:rsidR="00293F57" w:rsidRPr="00644ECF">
              <w:rPr>
                <w:sz w:val="16"/>
                <w:szCs w:val="16"/>
              </w:rPr>
              <w:t>Baudenkmäler</w:t>
            </w:r>
          </w:p>
          <w:p w14:paraId="61EC1563" w14:textId="77777777" w:rsidR="006E3EE5" w:rsidRPr="00644ECF" w:rsidRDefault="00A21668" w:rsidP="00566810">
            <w:pPr>
              <w:rPr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 xml:space="preserve">3 = </w:t>
            </w:r>
            <w:r w:rsidR="00293F57" w:rsidRPr="00644ECF">
              <w:rPr>
                <w:sz w:val="16"/>
                <w:szCs w:val="16"/>
              </w:rPr>
              <w:t>Geschützte Stadt</w:t>
            </w:r>
            <w:r w:rsidR="00AE0F02" w:rsidRPr="00644ECF">
              <w:rPr>
                <w:sz w:val="16"/>
                <w:szCs w:val="16"/>
              </w:rPr>
              <w:t>-</w:t>
            </w:r>
            <w:r w:rsidR="00293F57" w:rsidRPr="00644ECF">
              <w:rPr>
                <w:sz w:val="16"/>
                <w:szCs w:val="16"/>
              </w:rPr>
              <w:t>gebiete/Bereiche</w:t>
            </w:r>
          </w:p>
          <w:p w14:paraId="38FD5C6B" w14:textId="77777777" w:rsidR="00293F57" w:rsidRPr="00644ECF" w:rsidRDefault="00A21668" w:rsidP="00566810">
            <w:pPr>
              <w:rPr>
                <w:i/>
                <w:sz w:val="16"/>
                <w:szCs w:val="16"/>
              </w:rPr>
            </w:pPr>
            <w:r w:rsidRPr="00644ECF">
              <w:rPr>
                <w:sz w:val="16"/>
                <w:szCs w:val="16"/>
              </w:rPr>
              <w:t xml:space="preserve">4 = </w:t>
            </w:r>
            <w:r w:rsidR="00293F57" w:rsidRPr="00644ECF">
              <w:rPr>
                <w:sz w:val="16"/>
                <w:szCs w:val="16"/>
              </w:rPr>
              <w:t>Sonstige</w:t>
            </w:r>
          </w:p>
        </w:tc>
        <w:tc>
          <w:tcPr>
            <w:tcW w:w="1381" w:type="dxa"/>
          </w:tcPr>
          <w:p w14:paraId="6ACF4C76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316CE74D" w14:textId="77777777">
        <w:tc>
          <w:tcPr>
            <w:tcW w:w="1638" w:type="dxa"/>
          </w:tcPr>
          <w:p w14:paraId="1B3F4F0E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FL_RECUR</w:t>
            </w:r>
          </w:p>
          <w:p w14:paraId="66C88F12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14:paraId="37258E3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Hochwasserszenario</w:t>
            </w:r>
          </w:p>
        </w:tc>
        <w:tc>
          <w:tcPr>
            <w:tcW w:w="1139" w:type="dxa"/>
          </w:tcPr>
          <w:p w14:paraId="36CDA44E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(1)</w:t>
            </w:r>
          </w:p>
        </w:tc>
        <w:tc>
          <w:tcPr>
            <w:tcW w:w="2763" w:type="dxa"/>
          </w:tcPr>
          <w:p w14:paraId="0A25136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1 = HQ10</w:t>
            </w:r>
          </w:p>
          <w:p w14:paraId="4B6588A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2 = HQ100</w:t>
            </w:r>
          </w:p>
          <w:p w14:paraId="1137E6F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3 = </w:t>
            </w:r>
            <w:proofErr w:type="spellStart"/>
            <w:r w:rsidRPr="0052490A">
              <w:rPr>
                <w:sz w:val="16"/>
                <w:szCs w:val="16"/>
              </w:rPr>
              <w:t>HQextrem</w:t>
            </w:r>
            <w:proofErr w:type="spellEnd"/>
          </w:p>
        </w:tc>
        <w:tc>
          <w:tcPr>
            <w:tcW w:w="1381" w:type="dxa"/>
          </w:tcPr>
          <w:p w14:paraId="28A3DD48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A84B8C" w14:paraId="4A575169" w14:textId="77777777">
        <w:tc>
          <w:tcPr>
            <w:tcW w:w="1638" w:type="dxa"/>
          </w:tcPr>
          <w:p w14:paraId="39F24E23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RiverCode</w:t>
            </w:r>
            <w:proofErr w:type="spellEnd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 (RIVER_CD)</w:t>
            </w:r>
          </w:p>
        </w:tc>
        <w:tc>
          <w:tcPr>
            <w:tcW w:w="2365" w:type="dxa"/>
          </w:tcPr>
          <w:p w14:paraId="1FAC7467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 des Gewässers, in dem sich der Abschnitt befindet.</w:t>
            </w:r>
          </w:p>
        </w:tc>
        <w:tc>
          <w:tcPr>
            <w:tcW w:w="1139" w:type="dxa"/>
          </w:tcPr>
          <w:p w14:paraId="35FA452C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>Z (24)</w:t>
            </w:r>
          </w:p>
        </w:tc>
        <w:tc>
          <w:tcPr>
            <w:tcW w:w="2763" w:type="dxa"/>
          </w:tcPr>
          <w:p w14:paraId="5D3C73D6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1381" w:type="dxa"/>
          </w:tcPr>
          <w:p w14:paraId="7334C430" w14:textId="77777777" w:rsidR="006E3EE5" w:rsidRPr="0052490A" w:rsidRDefault="006E3EE5" w:rsidP="00D41843">
            <w:pPr>
              <w:tabs>
                <w:tab w:val="clear" w:pos="567"/>
              </w:tabs>
              <w:rPr>
                <w:rFonts w:eastAsia="Calibri" w:cs="Calibri"/>
                <w:i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Conditional/Mandatory</w:t>
            </w:r>
            <w:r w:rsidR="00293F57"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if RIVER_CAT 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&lt;&gt;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1 or 91</w:t>
            </w:r>
          </w:p>
        </w:tc>
      </w:tr>
      <w:tr w:rsidR="006E3EE5" w:rsidRPr="0052490A" w14:paraId="748596FA" w14:textId="77777777">
        <w:tc>
          <w:tcPr>
            <w:tcW w:w="1638" w:type="dxa"/>
          </w:tcPr>
          <w:p w14:paraId="12DAF93F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>RiverCategory</w:t>
            </w:r>
            <w:proofErr w:type="spellEnd"/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 xml:space="preserve"> (RIVER_CAT)</w:t>
            </w:r>
          </w:p>
          <w:p w14:paraId="7598A007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2365" w:type="dxa"/>
          </w:tcPr>
          <w:p w14:paraId="7B402AF2" w14:textId="77777777" w:rsidR="006E3EE5" w:rsidRPr="0052490A" w:rsidRDefault="006E3EE5" w:rsidP="008830AE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Differenzierung: </w:t>
            </w:r>
            <w:r w:rsidR="008830AE">
              <w:rPr>
                <w:rFonts w:eastAsia="Calibri" w:cs="Calibri"/>
                <w:sz w:val="16"/>
                <w:szCs w:val="16"/>
                <w:lang w:eastAsia="de-DE"/>
              </w:rPr>
              <w:t xml:space="preserve">Kulturerbe-Objekt </w:t>
            </w: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am Rheinhauptstrom oder an einem Nebenfluss </w:t>
            </w:r>
          </w:p>
        </w:tc>
        <w:tc>
          <w:tcPr>
            <w:tcW w:w="1139" w:type="dxa"/>
          </w:tcPr>
          <w:p w14:paraId="67BC703C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(6)</w:t>
            </w:r>
          </w:p>
        </w:tc>
        <w:tc>
          <w:tcPr>
            <w:tcW w:w="2763" w:type="dxa"/>
          </w:tcPr>
          <w:p w14:paraId="432AA469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Codeliste:</w:t>
            </w:r>
          </w:p>
          <w:p w14:paraId="55F21839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RiverCat_Code</w:t>
            </w:r>
            <w:proofErr w:type="spellEnd"/>
          </w:p>
          <w:p w14:paraId="439838DE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41CA87A5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Für dieses Attribut gibt es rheinspezifische Festlegungen in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WasserBLIcK</w:t>
            </w:r>
            <w:proofErr w:type="spellEnd"/>
          </w:p>
        </w:tc>
        <w:tc>
          <w:tcPr>
            <w:tcW w:w="1381" w:type="dxa"/>
          </w:tcPr>
          <w:p w14:paraId="11C2AD78" w14:textId="77777777" w:rsidR="006E3EE5" w:rsidRPr="0052490A" w:rsidRDefault="006E3EE5">
            <w:pPr>
              <w:rPr>
                <w:rFonts w:eastAsia="Calibri" w:cs="Calibri"/>
                <w:i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>Mandatory</w:t>
            </w:r>
            <w:proofErr w:type="spellEnd"/>
          </w:p>
        </w:tc>
      </w:tr>
      <w:tr w:rsidR="001F21D5" w:rsidRPr="0052490A" w14:paraId="4AB2EF26" w14:textId="77777777">
        <w:tc>
          <w:tcPr>
            <w:tcW w:w="1638" w:type="dxa"/>
          </w:tcPr>
          <w:p w14:paraId="43FDF27A" w14:textId="77777777" w:rsidR="001F21D5" w:rsidRPr="0052490A" w:rsidRDefault="001F21D5" w:rsidP="001950CA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LAND_CD</w:t>
            </w:r>
          </w:p>
        </w:tc>
        <w:tc>
          <w:tcPr>
            <w:tcW w:w="2365" w:type="dxa"/>
          </w:tcPr>
          <w:p w14:paraId="004BFD54" w14:textId="77777777" w:rsidR="001F21D5" w:rsidRPr="0052490A" w:rsidRDefault="001F21D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Datenlieferndes Land</w:t>
            </w:r>
          </w:p>
        </w:tc>
        <w:tc>
          <w:tcPr>
            <w:tcW w:w="1139" w:type="dxa"/>
          </w:tcPr>
          <w:p w14:paraId="7E422C2B" w14:textId="77777777" w:rsidR="001F21D5" w:rsidRPr="0052490A" w:rsidRDefault="001F21D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2763" w:type="dxa"/>
          </w:tcPr>
          <w:p w14:paraId="4BA577B7" w14:textId="77777777" w:rsidR="001F21D5" w:rsidRPr="0052490A" w:rsidRDefault="001F21D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Codeliste: </w:t>
            </w:r>
            <w:proofErr w:type="spellStart"/>
            <w:r w:rsidRPr="0052490A">
              <w:rPr>
                <w:sz w:val="16"/>
                <w:szCs w:val="16"/>
              </w:rPr>
              <w:t>Land_cd</w:t>
            </w:r>
            <w:proofErr w:type="spellEnd"/>
          </w:p>
        </w:tc>
        <w:tc>
          <w:tcPr>
            <w:tcW w:w="1381" w:type="dxa"/>
          </w:tcPr>
          <w:p w14:paraId="25EE86B7" w14:textId="77777777" w:rsidR="001F21D5" w:rsidRPr="0052490A" w:rsidRDefault="001F21D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</w:tbl>
    <w:p w14:paraId="4D8D6862" w14:textId="77777777" w:rsidR="0034769B" w:rsidRPr="0052490A" w:rsidRDefault="0034769B">
      <w:pPr>
        <w:outlineLvl w:val="0"/>
        <w:rPr>
          <w:b/>
          <w:sz w:val="24"/>
          <w:szCs w:val="24"/>
        </w:rPr>
      </w:pPr>
    </w:p>
    <w:p w14:paraId="44EA60CD" w14:textId="77777777" w:rsidR="006E3EE5" w:rsidRPr="000561E6" w:rsidRDefault="00612CCF">
      <w:pPr>
        <w:outlineLvl w:val="0"/>
        <w:rPr>
          <w:b/>
          <w:sz w:val="24"/>
          <w:szCs w:val="24"/>
        </w:rPr>
      </w:pPr>
      <w:r w:rsidRPr="000561E6">
        <w:rPr>
          <w:b/>
          <w:sz w:val="24"/>
          <w:szCs w:val="24"/>
        </w:rPr>
        <w:t>7</w:t>
      </w:r>
      <w:r w:rsidR="006E3EE5" w:rsidRPr="000561E6">
        <w:rPr>
          <w:b/>
          <w:sz w:val="24"/>
          <w:szCs w:val="24"/>
        </w:rPr>
        <w:t>. Anzahl der beim jeweiligen Hochwasserszenario betroffenen Einwohner im Überschwemmungsgebiet</w:t>
      </w:r>
    </w:p>
    <w:p w14:paraId="6E907335" w14:textId="77777777" w:rsidR="006E3EE5" w:rsidRPr="000561E6" w:rsidRDefault="006E3EE5">
      <w:pPr>
        <w:rPr>
          <w:sz w:val="12"/>
          <w:szCs w:val="24"/>
        </w:rPr>
      </w:pPr>
    </w:p>
    <w:p w14:paraId="36A0B72F" w14:textId="77777777" w:rsidR="0096586E" w:rsidRDefault="006E3EE5">
      <w:pPr>
        <w:tabs>
          <w:tab w:val="clear" w:pos="567"/>
        </w:tabs>
      </w:pPr>
      <w:r w:rsidRPr="000561E6">
        <w:t>Die BfG stellt</w:t>
      </w:r>
      <w:r w:rsidRPr="0052490A">
        <w:t xml:space="preserve"> ein </w:t>
      </w:r>
      <w:proofErr w:type="spellStart"/>
      <w:r w:rsidRPr="0052490A">
        <w:t>Shapefile</w:t>
      </w:r>
      <w:proofErr w:type="spellEnd"/>
      <w:r w:rsidRPr="0052490A">
        <w:t xml:space="preserve"> (Polygone) zur Erfassung der flächenhaften Objekte (NUTS-Level 5 bzw. LAU-2 Gebiete</w:t>
      </w:r>
      <w:r w:rsidR="000622CE">
        <w:rPr>
          <w:rStyle w:val="Funotenzeichen"/>
        </w:rPr>
        <w:footnoteReference w:id="6"/>
      </w:r>
      <w:r w:rsidR="00982FE1">
        <w:t>)</w:t>
      </w:r>
      <w:r w:rsidRPr="0052490A">
        <w:t xml:space="preserve"> bereit</w:t>
      </w:r>
      <w:r w:rsidR="00F23673">
        <w:t xml:space="preserve"> (</w:t>
      </w:r>
      <w:hyperlink r:id="rId31" w:history="1">
        <w:r w:rsidR="00F23673" w:rsidRPr="000D016E">
          <w:rPr>
            <w:rStyle w:val="Hyperlink"/>
          </w:rPr>
          <w:t>https://</w:t>
        </w:r>
        <w:proofErr w:type="spellStart"/>
        <w:r w:rsidR="00F23673" w:rsidRPr="000D016E">
          <w:rPr>
            <w:rStyle w:val="Hyperlink"/>
          </w:rPr>
          <w:t>www.wasserblick.net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servlet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is</w:t>
        </w:r>
        <w:proofErr w:type="spellEnd"/>
        <w:r w:rsidR="00F23673" w:rsidRPr="000D016E">
          <w:rPr>
            <w:rStyle w:val="Hyperlink"/>
          </w:rPr>
          <w:t>/182885/</w:t>
        </w:r>
      </w:hyperlink>
      <w:r w:rsidR="00F23673">
        <w:t>)</w:t>
      </w:r>
      <w:r w:rsidRPr="0052490A">
        <w:t xml:space="preserve">. Die Staaten/Länder übertragen in dieses </w:t>
      </w:r>
      <w:proofErr w:type="spellStart"/>
      <w:r w:rsidRPr="0052490A">
        <w:t>Shapefile</w:t>
      </w:r>
      <w:proofErr w:type="spellEnd"/>
      <w:r w:rsidRPr="0052490A">
        <w:t xml:space="preserve"> die betroffenen Gebiete/Gemeinden und erfassen </w:t>
      </w:r>
      <w:r w:rsidR="00982FE1" w:rsidRPr="00982FE1">
        <w:rPr>
          <w:u w:val="single"/>
        </w:rPr>
        <w:t>bzw. aktualisieren</w:t>
      </w:r>
      <w:r w:rsidR="00982FE1">
        <w:t xml:space="preserve"> </w:t>
      </w:r>
      <w:r w:rsidRPr="0052490A">
        <w:t>die betroffenen Einwohnerzahlen beim jeweiligen Hochwasserszenario</w:t>
      </w:r>
      <w:r w:rsidR="00361947">
        <w:t>.</w:t>
      </w:r>
      <w:r w:rsidRPr="0052490A">
        <w:t xml:space="preserve"> Sofern eine Gemeinde sowohl durch den Hauptstrom als auch durch ein Nebengewässer betroffen ist, ist das betroffene Polygon zu teilen. </w:t>
      </w:r>
    </w:p>
    <w:p w14:paraId="4EA05486" w14:textId="77777777" w:rsidR="00982FE1" w:rsidRPr="0052490A" w:rsidRDefault="00982FE1">
      <w:pPr>
        <w:tabs>
          <w:tab w:val="clear" w:pos="567"/>
        </w:tabs>
      </w:pPr>
    </w:p>
    <w:p w14:paraId="77D77956" w14:textId="77777777" w:rsidR="006E3EE5" w:rsidRPr="0052490A" w:rsidRDefault="006E3EE5" w:rsidP="00982FE1">
      <w:pPr>
        <w:spacing w:after="120"/>
      </w:pPr>
      <w:r w:rsidRPr="0052490A">
        <w:t xml:space="preserve">Schablone heißt: </w:t>
      </w:r>
      <w:r w:rsidR="00982FE1">
        <w:t>„</w:t>
      </w:r>
      <w:r w:rsidRPr="0052490A">
        <w:t>FLNUTS</w:t>
      </w:r>
      <w:r w:rsidR="00982FE1">
        <w:t>“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252"/>
        <w:gridCol w:w="780"/>
        <w:gridCol w:w="1816"/>
        <w:gridCol w:w="2620"/>
      </w:tblGrid>
      <w:tr w:rsidR="006E3EE5" w:rsidRPr="0052490A" w14:paraId="2F036CCF" w14:textId="77777777">
        <w:tc>
          <w:tcPr>
            <w:tcW w:w="1938" w:type="dxa"/>
          </w:tcPr>
          <w:p w14:paraId="2056BE39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Attribute</w:t>
            </w:r>
          </w:p>
        </w:tc>
        <w:tc>
          <w:tcPr>
            <w:tcW w:w="2252" w:type="dxa"/>
          </w:tcPr>
          <w:p w14:paraId="3ACC4C6D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Definition</w:t>
            </w:r>
          </w:p>
        </w:tc>
        <w:tc>
          <w:tcPr>
            <w:tcW w:w="780" w:type="dxa"/>
          </w:tcPr>
          <w:p w14:paraId="4A9CC285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Type</w:t>
            </w:r>
          </w:p>
        </w:tc>
        <w:tc>
          <w:tcPr>
            <w:tcW w:w="1816" w:type="dxa"/>
          </w:tcPr>
          <w:p w14:paraId="7ADF48BF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Values</w:t>
            </w:r>
          </w:p>
        </w:tc>
        <w:tc>
          <w:tcPr>
            <w:tcW w:w="2620" w:type="dxa"/>
          </w:tcPr>
          <w:p w14:paraId="62F6BED2" w14:textId="77777777" w:rsidR="006E3EE5" w:rsidRPr="0052490A" w:rsidRDefault="005E0E50">
            <w:r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43FEDA3F" w14:textId="77777777">
        <w:tc>
          <w:tcPr>
            <w:tcW w:w="1938" w:type="dxa"/>
          </w:tcPr>
          <w:p w14:paraId="317217F8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</w:t>
            </w:r>
          </w:p>
        </w:tc>
        <w:tc>
          <w:tcPr>
            <w:tcW w:w="2252" w:type="dxa"/>
          </w:tcPr>
          <w:p w14:paraId="010E459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Gebietsname</w:t>
            </w:r>
          </w:p>
        </w:tc>
        <w:tc>
          <w:tcPr>
            <w:tcW w:w="780" w:type="dxa"/>
          </w:tcPr>
          <w:p w14:paraId="1B91343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(100)</w:t>
            </w:r>
          </w:p>
        </w:tc>
        <w:tc>
          <w:tcPr>
            <w:tcW w:w="1816" w:type="dxa"/>
          </w:tcPr>
          <w:p w14:paraId="2C8CBA7C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14:paraId="2DDAF53C" w14:textId="77777777" w:rsidR="006E3EE5" w:rsidRPr="0052490A" w:rsidRDefault="005E0E50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11A0A190" w14:textId="77777777">
        <w:tc>
          <w:tcPr>
            <w:tcW w:w="1938" w:type="dxa"/>
          </w:tcPr>
          <w:p w14:paraId="2307841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ID</w:t>
            </w:r>
          </w:p>
        </w:tc>
        <w:tc>
          <w:tcPr>
            <w:tcW w:w="2252" w:type="dxa"/>
          </w:tcPr>
          <w:p w14:paraId="7263E07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LAU-2-Gebiets-ID</w:t>
            </w:r>
          </w:p>
        </w:tc>
        <w:tc>
          <w:tcPr>
            <w:tcW w:w="780" w:type="dxa"/>
          </w:tcPr>
          <w:p w14:paraId="7CA71B3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(20)</w:t>
            </w:r>
          </w:p>
        </w:tc>
        <w:tc>
          <w:tcPr>
            <w:tcW w:w="1816" w:type="dxa"/>
          </w:tcPr>
          <w:p w14:paraId="31CBA25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 LAU-2-Level</w:t>
            </w:r>
          </w:p>
        </w:tc>
        <w:tc>
          <w:tcPr>
            <w:tcW w:w="2620" w:type="dxa"/>
          </w:tcPr>
          <w:p w14:paraId="6C1F8E3D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466D5834" w14:textId="77777777" w:rsidTr="00CF5793">
        <w:trPr>
          <w:trHeight w:val="606"/>
        </w:trPr>
        <w:tc>
          <w:tcPr>
            <w:tcW w:w="1938" w:type="dxa"/>
          </w:tcPr>
          <w:p w14:paraId="5A62DE43" w14:textId="77777777" w:rsidR="006E3EE5" w:rsidRPr="0052490A" w:rsidRDefault="006E3EE5">
            <w:pPr>
              <w:rPr>
                <w:sz w:val="16"/>
                <w:szCs w:val="16"/>
                <w:lang w:val="it-IT"/>
              </w:rPr>
            </w:pPr>
            <w:r w:rsidRPr="0052490A">
              <w:rPr>
                <w:sz w:val="16"/>
                <w:szCs w:val="16"/>
                <w:lang w:val="it-IT"/>
              </w:rPr>
              <w:t>APSFR_CD</w:t>
            </w:r>
          </w:p>
        </w:tc>
        <w:tc>
          <w:tcPr>
            <w:tcW w:w="2252" w:type="dxa"/>
          </w:tcPr>
          <w:p w14:paraId="1DF59F1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Siehe Definition Schablone </w:t>
            </w:r>
            <w:proofErr w:type="spellStart"/>
            <w:r w:rsidRPr="0052490A">
              <w:rPr>
                <w:sz w:val="16"/>
                <w:szCs w:val="16"/>
              </w:rPr>
              <w:t>APSFRSegPoly</w:t>
            </w:r>
            <w:proofErr w:type="spellEnd"/>
          </w:p>
        </w:tc>
        <w:tc>
          <w:tcPr>
            <w:tcW w:w="780" w:type="dxa"/>
          </w:tcPr>
          <w:p w14:paraId="72E4D44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(40)</w:t>
            </w:r>
          </w:p>
        </w:tc>
        <w:tc>
          <w:tcPr>
            <w:tcW w:w="1816" w:type="dxa"/>
          </w:tcPr>
          <w:p w14:paraId="4FB1687C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14:paraId="64024712" w14:textId="77777777" w:rsidR="006E3EE5" w:rsidRPr="00F0567E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F0567E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263F7035" w14:textId="77777777">
        <w:tc>
          <w:tcPr>
            <w:tcW w:w="1938" w:type="dxa"/>
          </w:tcPr>
          <w:p w14:paraId="6BDD947C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2E9651D5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57CE2AB9" w14:textId="77777777" w:rsidR="006E3EE5" w:rsidRPr="0052490A" w:rsidRDefault="006E3EE5">
            <w:pPr>
              <w:rPr>
                <w:sz w:val="16"/>
                <w:szCs w:val="16"/>
                <w:lang w:val="it-IT"/>
              </w:rPr>
            </w:pPr>
            <w:r w:rsidRPr="0052490A">
              <w:rPr>
                <w:sz w:val="16"/>
                <w:szCs w:val="16"/>
                <w:lang w:val="it-IT"/>
              </w:rPr>
              <w:t>Invo_HQ10</w:t>
            </w:r>
          </w:p>
        </w:tc>
        <w:tc>
          <w:tcPr>
            <w:tcW w:w="2252" w:type="dxa"/>
          </w:tcPr>
          <w:p w14:paraId="1B49ECF3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Geschätzte Anzahl der </w:t>
            </w:r>
            <w:r w:rsidR="00982FE1">
              <w:rPr>
                <w:sz w:val="16"/>
                <w:szCs w:val="16"/>
              </w:rPr>
              <w:t xml:space="preserve">vom HQ10-Hochwasserszenario im </w:t>
            </w:r>
            <w:r w:rsidRPr="0052490A">
              <w:rPr>
                <w:sz w:val="16"/>
                <w:szCs w:val="16"/>
              </w:rPr>
              <w:t>LAU-2 Gebiet betroffenen Einwohner</w:t>
            </w:r>
          </w:p>
        </w:tc>
        <w:tc>
          <w:tcPr>
            <w:tcW w:w="780" w:type="dxa"/>
          </w:tcPr>
          <w:p w14:paraId="7E13F5C6" w14:textId="77777777" w:rsidR="006E3EE5" w:rsidRPr="0052490A" w:rsidRDefault="006E3EE5">
            <w:pPr>
              <w:rPr>
                <w:sz w:val="16"/>
                <w:szCs w:val="16"/>
                <w:lang w:val="it-IT"/>
              </w:rPr>
            </w:pPr>
            <w:r w:rsidRPr="0052490A">
              <w:rPr>
                <w:sz w:val="16"/>
                <w:szCs w:val="16"/>
                <w:lang w:val="it-IT"/>
              </w:rPr>
              <w:t>N (10)</w:t>
            </w:r>
          </w:p>
        </w:tc>
        <w:tc>
          <w:tcPr>
            <w:tcW w:w="1816" w:type="dxa"/>
          </w:tcPr>
          <w:p w14:paraId="5EC8A26A" w14:textId="77777777" w:rsidR="006E3EE5" w:rsidRPr="0052490A" w:rsidRDefault="006E3EE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620" w:type="dxa"/>
          </w:tcPr>
          <w:p w14:paraId="520BB584" w14:textId="77777777" w:rsidR="006E3EE5" w:rsidRPr="0052490A" w:rsidRDefault="006E3EE5">
            <w:pPr>
              <w:rPr>
                <w:i/>
                <w:sz w:val="16"/>
                <w:szCs w:val="16"/>
                <w:lang w:val="it-IT"/>
              </w:rPr>
            </w:pPr>
            <w:proofErr w:type="spellStart"/>
            <w:r w:rsidRPr="0052490A">
              <w:rPr>
                <w:i/>
                <w:sz w:val="16"/>
                <w:szCs w:val="16"/>
                <w:lang w:val="it-IT"/>
              </w:rPr>
              <w:t>Mandatory</w:t>
            </w:r>
            <w:proofErr w:type="spellEnd"/>
          </w:p>
        </w:tc>
      </w:tr>
      <w:tr w:rsidR="006E3EE5" w:rsidRPr="0052490A" w14:paraId="746BB345" w14:textId="77777777">
        <w:tc>
          <w:tcPr>
            <w:tcW w:w="1938" w:type="dxa"/>
          </w:tcPr>
          <w:p w14:paraId="6AC06044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713A07B0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5A45D5D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Invo_HQ100</w:t>
            </w:r>
          </w:p>
        </w:tc>
        <w:tc>
          <w:tcPr>
            <w:tcW w:w="2252" w:type="dxa"/>
          </w:tcPr>
          <w:p w14:paraId="442A3A8E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Geschätzte Anzahl der v</w:t>
            </w:r>
            <w:r w:rsidR="00982FE1">
              <w:rPr>
                <w:sz w:val="16"/>
                <w:szCs w:val="16"/>
              </w:rPr>
              <w:t xml:space="preserve">om HQ100-Hochwasserszenario im </w:t>
            </w:r>
            <w:r w:rsidRPr="0052490A">
              <w:rPr>
                <w:sz w:val="16"/>
                <w:szCs w:val="16"/>
              </w:rPr>
              <w:t>LAU-2 Gebiet betroffenen Einwohner</w:t>
            </w:r>
          </w:p>
        </w:tc>
        <w:tc>
          <w:tcPr>
            <w:tcW w:w="780" w:type="dxa"/>
          </w:tcPr>
          <w:p w14:paraId="23152710" w14:textId="77777777" w:rsidR="006E3EE5" w:rsidRPr="0052490A" w:rsidRDefault="006E3EE5">
            <w:pPr>
              <w:rPr>
                <w:sz w:val="16"/>
                <w:szCs w:val="16"/>
                <w:lang w:val="de-AT"/>
              </w:rPr>
            </w:pPr>
            <w:r w:rsidRPr="0052490A">
              <w:rPr>
                <w:sz w:val="16"/>
                <w:szCs w:val="16"/>
                <w:lang w:val="de-AT"/>
              </w:rPr>
              <w:t>N (10)</w:t>
            </w:r>
          </w:p>
        </w:tc>
        <w:tc>
          <w:tcPr>
            <w:tcW w:w="1816" w:type="dxa"/>
          </w:tcPr>
          <w:p w14:paraId="7D88639B" w14:textId="77777777" w:rsidR="006E3EE5" w:rsidRPr="0052490A" w:rsidRDefault="006E3EE5">
            <w:pPr>
              <w:rPr>
                <w:sz w:val="16"/>
                <w:szCs w:val="16"/>
                <w:lang w:val="de-AT"/>
              </w:rPr>
            </w:pPr>
          </w:p>
        </w:tc>
        <w:tc>
          <w:tcPr>
            <w:tcW w:w="2620" w:type="dxa"/>
          </w:tcPr>
          <w:p w14:paraId="7462267E" w14:textId="77777777" w:rsidR="006E3EE5" w:rsidRPr="0052490A" w:rsidRDefault="006E3EE5">
            <w:pPr>
              <w:rPr>
                <w:i/>
                <w:sz w:val="16"/>
                <w:szCs w:val="16"/>
                <w:lang w:val="de-AT"/>
              </w:rPr>
            </w:pPr>
            <w:proofErr w:type="spellStart"/>
            <w:r w:rsidRPr="0052490A">
              <w:rPr>
                <w:i/>
                <w:sz w:val="16"/>
                <w:szCs w:val="16"/>
                <w:lang w:val="de-AT"/>
              </w:rPr>
              <w:t>Mandatory</w:t>
            </w:r>
            <w:proofErr w:type="spellEnd"/>
          </w:p>
        </w:tc>
      </w:tr>
      <w:tr w:rsidR="006E3EE5" w:rsidRPr="0052490A" w14:paraId="0E209225" w14:textId="77777777">
        <w:tc>
          <w:tcPr>
            <w:tcW w:w="1938" w:type="dxa"/>
          </w:tcPr>
          <w:p w14:paraId="62C955E0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60F05D4C" w14:textId="77777777" w:rsidR="006E3EE5" w:rsidRPr="0052490A" w:rsidRDefault="006E3EE5">
            <w:pPr>
              <w:rPr>
                <w:sz w:val="16"/>
                <w:szCs w:val="16"/>
              </w:rPr>
            </w:pPr>
          </w:p>
          <w:p w14:paraId="00380E2C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sz w:val="16"/>
                <w:szCs w:val="16"/>
              </w:rPr>
              <w:t>Invo_HQExt</w:t>
            </w:r>
            <w:proofErr w:type="spellEnd"/>
          </w:p>
        </w:tc>
        <w:tc>
          <w:tcPr>
            <w:tcW w:w="2252" w:type="dxa"/>
          </w:tcPr>
          <w:p w14:paraId="01844E2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Geschätzte Anzahl der vom </w:t>
            </w:r>
            <w:proofErr w:type="spellStart"/>
            <w:r w:rsidRPr="0052490A">
              <w:rPr>
                <w:sz w:val="16"/>
                <w:szCs w:val="16"/>
              </w:rPr>
              <w:t>HQExtr</w:t>
            </w:r>
            <w:r w:rsidR="00982FE1">
              <w:rPr>
                <w:sz w:val="16"/>
                <w:szCs w:val="16"/>
              </w:rPr>
              <w:t>em</w:t>
            </w:r>
            <w:proofErr w:type="spellEnd"/>
            <w:r w:rsidR="00982FE1">
              <w:rPr>
                <w:sz w:val="16"/>
                <w:szCs w:val="16"/>
              </w:rPr>
              <w:t xml:space="preserve">-Hochwasserszenario im </w:t>
            </w:r>
            <w:r w:rsidRPr="0052490A">
              <w:rPr>
                <w:sz w:val="16"/>
                <w:szCs w:val="16"/>
              </w:rPr>
              <w:t>LAU-2 Gebiet betroffenen Einwohner</w:t>
            </w:r>
          </w:p>
        </w:tc>
        <w:tc>
          <w:tcPr>
            <w:tcW w:w="780" w:type="dxa"/>
          </w:tcPr>
          <w:p w14:paraId="4BB61EE8" w14:textId="77777777" w:rsidR="006E3EE5" w:rsidRPr="0052490A" w:rsidRDefault="006E3EE5">
            <w:pPr>
              <w:rPr>
                <w:sz w:val="16"/>
                <w:szCs w:val="16"/>
                <w:lang w:val="de-AT"/>
              </w:rPr>
            </w:pPr>
            <w:r w:rsidRPr="0052490A">
              <w:rPr>
                <w:sz w:val="16"/>
                <w:szCs w:val="16"/>
                <w:lang w:val="de-AT"/>
              </w:rPr>
              <w:t>N (10)</w:t>
            </w:r>
          </w:p>
        </w:tc>
        <w:tc>
          <w:tcPr>
            <w:tcW w:w="1816" w:type="dxa"/>
          </w:tcPr>
          <w:p w14:paraId="24CC871B" w14:textId="77777777" w:rsidR="006E3EE5" w:rsidRPr="0052490A" w:rsidRDefault="006E3EE5">
            <w:pPr>
              <w:rPr>
                <w:sz w:val="16"/>
                <w:szCs w:val="16"/>
                <w:lang w:val="de-AT"/>
              </w:rPr>
            </w:pPr>
          </w:p>
        </w:tc>
        <w:tc>
          <w:tcPr>
            <w:tcW w:w="2620" w:type="dxa"/>
          </w:tcPr>
          <w:p w14:paraId="5567E748" w14:textId="77777777" w:rsidR="006E3EE5" w:rsidRPr="0052490A" w:rsidRDefault="006E3EE5">
            <w:pPr>
              <w:rPr>
                <w:i/>
                <w:sz w:val="16"/>
                <w:szCs w:val="16"/>
                <w:lang w:val="de-AT"/>
              </w:rPr>
            </w:pPr>
            <w:proofErr w:type="spellStart"/>
            <w:r w:rsidRPr="0052490A">
              <w:rPr>
                <w:i/>
                <w:sz w:val="16"/>
                <w:szCs w:val="16"/>
                <w:lang w:val="de-AT"/>
              </w:rPr>
              <w:t>Mandatory</w:t>
            </w:r>
            <w:proofErr w:type="spellEnd"/>
          </w:p>
        </w:tc>
      </w:tr>
      <w:tr w:rsidR="006E3EE5" w:rsidRPr="00A84B8C" w14:paraId="3112B5A3" w14:textId="77777777">
        <w:tc>
          <w:tcPr>
            <w:tcW w:w="1938" w:type="dxa"/>
          </w:tcPr>
          <w:p w14:paraId="129358E1" w14:textId="77777777" w:rsidR="006E3EE5" w:rsidRPr="0052490A" w:rsidRDefault="00F23673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de-AT" w:eastAsia="de-DE"/>
              </w:rPr>
            </w:pPr>
            <w:r>
              <w:rPr>
                <w:rFonts w:eastAsia="Calibri" w:cs="Calibri"/>
                <w:sz w:val="16"/>
                <w:szCs w:val="16"/>
                <w:lang w:val="de-AT" w:eastAsia="de-DE"/>
              </w:rPr>
              <w:lastRenderedPageBreak/>
              <w:t xml:space="preserve"> </w:t>
            </w:r>
            <w:r w:rsidR="006E3EE5" w:rsidRPr="0052490A">
              <w:rPr>
                <w:rFonts w:eastAsia="Calibri" w:cs="Calibri"/>
                <w:sz w:val="16"/>
                <w:szCs w:val="16"/>
                <w:lang w:val="de-AT" w:eastAsia="de-DE"/>
              </w:rPr>
              <w:t>RIVER_CD</w:t>
            </w:r>
          </w:p>
        </w:tc>
        <w:tc>
          <w:tcPr>
            <w:tcW w:w="2252" w:type="dxa"/>
          </w:tcPr>
          <w:p w14:paraId="39C5757F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 des Gewässers, in dem sich der Abschnitt befindet.</w:t>
            </w:r>
          </w:p>
        </w:tc>
        <w:tc>
          <w:tcPr>
            <w:tcW w:w="780" w:type="dxa"/>
          </w:tcPr>
          <w:p w14:paraId="67396718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val="en-GB" w:eastAsia="de-DE"/>
              </w:rPr>
              <w:t>Z (24)</w:t>
            </w:r>
          </w:p>
        </w:tc>
        <w:tc>
          <w:tcPr>
            <w:tcW w:w="1816" w:type="dxa"/>
          </w:tcPr>
          <w:p w14:paraId="2034FB62" w14:textId="77777777" w:rsidR="006E3EE5" w:rsidRPr="0052490A" w:rsidRDefault="006E3EE5">
            <w:pPr>
              <w:tabs>
                <w:tab w:val="clear" w:pos="567"/>
              </w:tabs>
              <w:rPr>
                <w:rFonts w:eastAsia="Calibri" w:cs="Calibri"/>
                <w:sz w:val="16"/>
                <w:szCs w:val="16"/>
                <w:lang w:val="en-GB" w:eastAsia="de-DE"/>
              </w:rPr>
            </w:pPr>
          </w:p>
        </w:tc>
        <w:tc>
          <w:tcPr>
            <w:tcW w:w="2620" w:type="dxa"/>
          </w:tcPr>
          <w:p w14:paraId="2B9C9527" w14:textId="77777777" w:rsidR="006E3EE5" w:rsidRPr="0052490A" w:rsidRDefault="006E3EE5" w:rsidP="00D41843">
            <w:pPr>
              <w:tabs>
                <w:tab w:val="clear" w:pos="567"/>
              </w:tabs>
              <w:rPr>
                <w:rFonts w:eastAsia="Calibri" w:cs="Calibri"/>
                <w:i/>
                <w:sz w:val="16"/>
                <w:szCs w:val="16"/>
                <w:lang w:val="en-GB" w:eastAsia="de-DE"/>
              </w:rPr>
            </w:pP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Conditional/Mandatory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 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if RIV</w:t>
            </w:r>
            <w:r w:rsidR="00D41843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 xml:space="preserve">ER_CAT &lt;&gt; </w:t>
            </w:r>
            <w:r w:rsidRPr="0052490A">
              <w:rPr>
                <w:rFonts w:eastAsia="Calibri" w:cs="Calibri"/>
                <w:i/>
                <w:sz w:val="16"/>
                <w:szCs w:val="16"/>
                <w:lang w:val="en-GB" w:eastAsia="de-DE"/>
              </w:rPr>
              <w:t>1 or 91</w:t>
            </w:r>
          </w:p>
        </w:tc>
      </w:tr>
      <w:tr w:rsidR="006E3EE5" w:rsidRPr="0052490A" w14:paraId="580EF40E" w14:textId="77777777">
        <w:tc>
          <w:tcPr>
            <w:tcW w:w="1938" w:type="dxa"/>
          </w:tcPr>
          <w:p w14:paraId="35CEF818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RIVER_CAT</w:t>
            </w:r>
          </w:p>
          <w:p w14:paraId="60108E4D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2252" w:type="dxa"/>
          </w:tcPr>
          <w:p w14:paraId="76301B27" w14:textId="77777777" w:rsidR="006E3EE5" w:rsidRPr="0052490A" w:rsidRDefault="006E3EE5" w:rsidP="00C40104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Differenzierung: </w:t>
            </w:r>
            <w:r w:rsidR="00C40104">
              <w:rPr>
                <w:rFonts w:eastAsia="Calibri" w:cs="Calibri"/>
                <w:sz w:val="16"/>
                <w:szCs w:val="16"/>
                <w:lang w:eastAsia="de-DE"/>
              </w:rPr>
              <w:t xml:space="preserve">Gemeinde/LAU 2 </w:t>
            </w: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am Rheinhauptstrom oder an einem Nebenfluss </w:t>
            </w:r>
          </w:p>
        </w:tc>
        <w:tc>
          <w:tcPr>
            <w:tcW w:w="780" w:type="dxa"/>
          </w:tcPr>
          <w:p w14:paraId="2E8E98B0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Z (6)</w:t>
            </w:r>
          </w:p>
        </w:tc>
        <w:tc>
          <w:tcPr>
            <w:tcW w:w="1816" w:type="dxa"/>
          </w:tcPr>
          <w:p w14:paraId="2F84529C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Codeliste:</w:t>
            </w:r>
          </w:p>
          <w:p w14:paraId="0261E6C5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RiverCat_Code</w:t>
            </w:r>
            <w:proofErr w:type="spellEnd"/>
          </w:p>
          <w:p w14:paraId="00DEBA9C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</w:p>
          <w:p w14:paraId="7BA99823" w14:textId="77777777" w:rsidR="006E3EE5" w:rsidRPr="0052490A" w:rsidRDefault="006E3EE5">
            <w:pPr>
              <w:rPr>
                <w:rFonts w:eastAsia="Calibri" w:cs="Calibri"/>
                <w:sz w:val="16"/>
                <w:szCs w:val="16"/>
                <w:lang w:eastAsia="de-DE"/>
              </w:rPr>
            </w:pPr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 xml:space="preserve">Für dieses Attribut gibt es rheinspezifische Festlegungen in </w:t>
            </w:r>
            <w:proofErr w:type="spellStart"/>
            <w:r w:rsidRPr="0052490A">
              <w:rPr>
                <w:rFonts w:eastAsia="Calibri" w:cs="Calibri"/>
                <w:sz w:val="16"/>
                <w:szCs w:val="16"/>
                <w:lang w:eastAsia="de-DE"/>
              </w:rPr>
              <w:t>WasserBLIcK</w:t>
            </w:r>
            <w:proofErr w:type="spellEnd"/>
          </w:p>
        </w:tc>
        <w:tc>
          <w:tcPr>
            <w:tcW w:w="2620" w:type="dxa"/>
          </w:tcPr>
          <w:p w14:paraId="343E60A9" w14:textId="77777777" w:rsidR="006E3EE5" w:rsidRPr="0052490A" w:rsidRDefault="006E3EE5">
            <w:pPr>
              <w:rPr>
                <w:rFonts w:eastAsia="Calibri" w:cs="Calibri"/>
                <w:i/>
                <w:sz w:val="16"/>
                <w:szCs w:val="16"/>
                <w:lang w:eastAsia="de-DE"/>
              </w:rPr>
            </w:pPr>
            <w:proofErr w:type="spellStart"/>
            <w:r w:rsidRPr="0052490A">
              <w:rPr>
                <w:rFonts w:eastAsia="Calibri" w:cs="Calibri"/>
                <w:i/>
                <w:sz w:val="16"/>
                <w:szCs w:val="16"/>
                <w:lang w:eastAsia="de-DE"/>
              </w:rPr>
              <w:t>Mandatory</w:t>
            </w:r>
            <w:proofErr w:type="spellEnd"/>
          </w:p>
        </w:tc>
      </w:tr>
      <w:tr w:rsidR="006E3EE5" w:rsidRPr="0052490A" w14:paraId="24FBDF36" w14:textId="77777777">
        <w:tc>
          <w:tcPr>
            <w:tcW w:w="1938" w:type="dxa"/>
          </w:tcPr>
          <w:p w14:paraId="50B5B3EC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LAND_CD</w:t>
            </w:r>
          </w:p>
        </w:tc>
        <w:tc>
          <w:tcPr>
            <w:tcW w:w="2252" w:type="dxa"/>
          </w:tcPr>
          <w:p w14:paraId="65C441B8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Datenlieferndes Land</w:t>
            </w:r>
          </w:p>
        </w:tc>
        <w:tc>
          <w:tcPr>
            <w:tcW w:w="780" w:type="dxa"/>
          </w:tcPr>
          <w:p w14:paraId="351A19A5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1816" w:type="dxa"/>
          </w:tcPr>
          <w:p w14:paraId="455694B3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Codeliste: </w:t>
            </w:r>
            <w:proofErr w:type="spellStart"/>
            <w:r w:rsidRPr="0052490A">
              <w:rPr>
                <w:sz w:val="16"/>
                <w:szCs w:val="16"/>
              </w:rPr>
              <w:t>Land_cd</w:t>
            </w:r>
            <w:proofErr w:type="spellEnd"/>
          </w:p>
        </w:tc>
        <w:tc>
          <w:tcPr>
            <w:tcW w:w="2620" w:type="dxa"/>
          </w:tcPr>
          <w:p w14:paraId="259374FD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</w:tbl>
    <w:p w14:paraId="6DAED12A" w14:textId="77777777" w:rsidR="00FB76F7" w:rsidRPr="0052490A" w:rsidRDefault="00FB76F7">
      <w:pPr>
        <w:outlineLvl w:val="0"/>
        <w:rPr>
          <w:b/>
          <w:sz w:val="24"/>
          <w:szCs w:val="24"/>
        </w:rPr>
      </w:pPr>
    </w:p>
    <w:p w14:paraId="669B1B16" w14:textId="77777777" w:rsidR="006E3EE5" w:rsidRPr="0052490A" w:rsidRDefault="00612CCF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E3EE5" w:rsidRPr="0052490A">
        <w:rPr>
          <w:b/>
          <w:sz w:val="24"/>
          <w:szCs w:val="24"/>
        </w:rPr>
        <w:t>. Linkadressen regionaler HW-Informationssysteme</w:t>
      </w:r>
    </w:p>
    <w:p w14:paraId="676B0B4F" w14:textId="77777777" w:rsidR="006E3EE5" w:rsidRPr="0052490A" w:rsidRDefault="006E3EE5">
      <w:pPr>
        <w:rPr>
          <w:sz w:val="8"/>
        </w:rPr>
      </w:pPr>
    </w:p>
    <w:p w14:paraId="109DBA42" w14:textId="77777777" w:rsidR="00612CCF" w:rsidRDefault="00372478" w:rsidP="00982FE1">
      <w:pPr>
        <w:spacing w:after="120"/>
      </w:pPr>
      <w:r w:rsidRPr="00982FE1">
        <w:t>D</w:t>
      </w:r>
      <w:r w:rsidR="00612CCF" w:rsidRPr="00982FE1">
        <w:t xml:space="preserve">ie BfG </w:t>
      </w:r>
      <w:r w:rsidRPr="00982FE1">
        <w:t xml:space="preserve">stellt </w:t>
      </w:r>
      <w:r w:rsidR="00982FE1" w:rsidRPr="00982FE1">
        <w:t xml:space="preserve">die </w:t>
      </w:r>
      <w:hyperlink r:id="rId32" w:history="1">
        <w:r w:rsidR="00982FE1" w:rsidRPr="006D1FC4">
          <w:rPr>
            <w:rStyle w:val="Hyperlink"/>
          </w:rPr>
          <w:t xml:space="preserve">bereits ausgefüllte </w:t>
        </w:r>
        <w:r w:rsidR="00612CCF" w:rsidRPr="006D1FC4">
          <w:rPr>
            <w:rStyle w:val="Hyperlink"/>
          </w:rPr>
          <w:t>Datei „FLINFO“</w:t>
        </w:r>
      </w:hyperlink>
      <w:r w:rsidR="00612CCF" w:rsidRPr="00982FE1">
        <w:t xml:space="preserve"> mit den Links zu den nationalen Kartenportalen</w:t>
      </w:r>
      <w:r w:rsidR="008C3993">
        <w:t xml:space="preserve"> zur Verfügung</w:t>
      </w:r>
      <w:r w:rsidR="00612CCF" w:rsidRPr="00982FE1">
        <w:t xml:space="preserve">. Die Delegationen werden gebeten, die Informationen zu prüfen und </w:t>
      </w:r>
      <w:r w:rsidR="008C3993">
        <w:t>gegebenenfalls</w:t>
      </w:r>
      <w:r w:rsidR="00612CCF" w:rsidRPr="00982FE1">
        <w:t xml:space="preserve"> anzupassen.</w:t>
      </w:r>
      <w:r w:rsidR="00F23673">
        <w:t xml:space="preserve"> Die im Rahmen des Rhein-Atlas 2015 gelieferten Daten befinden sich zur Anpassung/Erweiterung auch in </w:t>
      </w:r>
      <w:hyperlink r:id="rId33" w:history="1">
        <w:r w:rsidR="00F23673" w:rsidRPr="000D016E">
          <w:rPr>
            <w:rStyle w:val="Hyperlink"/>
          </w:rPr>
          <w:t>https://</w:t>
        </w:r>
        <w:proofErr w:type="spellStart"/>
        <w:r w:rsidR="00F23673" w:rsidRPr="000D016E">
          <w:rPr>
            <w:rStyle w:val="Hyperlink"/>
          </w:rPr>
          <w:t>www.wasserblick.net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servlet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is</w:t>
        </w:r>
        <w:proofErr w:type="spellEnd"/>
        <w:r w:rsidR="00F23673" w:rsidRPr="000D016E">
          <w:rPr>
            <w:rStyle w:val="Hyperlink"/>
          </w:rPr>
          <w:t>/182890/</w:t>
        </w:r>
      </w:hyperlink>
      <w:r w:rsidR="00F23673">
        <w:t xml:space="preserve">. </w:t>
      </w:r>
    </w:p>
    <w:p w14:paraId="0DFF2050" w14:textId="77777777" w:rsidR="006E3EE5" w:rsidRPr="0052490A" w:rsidRDefault="006E3EE5">
      <w:r w:rsidRPr="0052490A">
        <w:t>Die BfG stellt ein</w:t>
      </w:r>
      <w:r w:rsidR="00F23673">
        <w:t xml:space="preserve"> leeres</w:t>
      </w:r>
      <w:r w:rsidRPr="0052490A">
        <w:t xml:space="preserve"> </w:t>
      </w:r>
      <w:proofErr w:type="spellStart"/>
      <w:r w:rsidRPr="00F23673">
        <w:t>Shapefile</w:t>
      </w:r>
      <w:proofErr w:type="spellEnd"/>
      <w:r w:rsidRPr="00F23673">
        <w:t xml:space="preserve"> zur Erfassung</w:t>
      </w:r>
      <w:r w:rsidRPr="0052490A">
        <w:t xml:space="preserve"> der flächenhaften Objekte (Polygone) bereit</w:t>
      </w:r>
      <w:r w:rsidR="00F23673">
        <w:t xml:space="preserve"> (</w:t>
      </w:r>
      <w:hyperlink r:id="rId34" w:history="1">
        <w:r w:rsidR="00F23673" w:rsidRPr="000D016E">
          <w:rPr>
            <w:rStyle w:val="Hyperlink"/>
          </w:rPr>
          <w:t>https://</w:t>
        </w:r>
        <w:proofErr w:type="spellStart"/>
        <w:r w:rsidR="00F23673" w:rsidRPr="000D016E">
          <w:rPr>
            <w:rStyle w:val="Hyperlink"/>
          </w:rPr>
          <w:t>www.wasserblick.net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servlet</w:t>
        </w:r>
        <w:proofErr w:type="spellEnd"/>
        <w:r w:rsidR="00F23673" w:rsidRPr="000D016E">
          <w:rPr>
            <w:rStyle w:val="Hyperlink"/>
          </w:rPr>
          <w:t>/</w:t>
        </w:r>
        <w:proofErr w:type="spellStart"/>
        <w:r w:rsidR="00F23673" w:rsidRPr="000D016E">
          <w:rPr>
            <w:rStyle w:val="Hyperlink"/>
          </w:rPr>
          <w:t>is</w:t>
        </w:r>
        <w:proofErr w:type="spellEnd"/>
        <w:r w:rsidR="00F23673" w:rsidRPr="000D016E">
          <w:rPr>
            <w:rStyle w:val="Hyperlink"/>
          </w:rPr>
          <w:t>/182885/</w:t>
        </w:r>
      </w:hyperlink>
      <w:r w:rsidR="00F23673">
        <w:t>)</w:t>
      </w:r>
      <w:r w:rsidRPr="0052490A">
        <w:t xml:space="preserve">. Die Objekte repräsentieren das Gebiet für die angegebene Linkadresse. Bei flussgebietsspezifischen System-Adressen sollte das Flusseinzugsgebiet (z.B. Lahn) </w:t>
      </w:r>
      <w:r w:rsidR="00F23673">
        <w:t xml:space="preserve">als Geometrie </w:t>
      </w:r>
      <w:r w:rsidRPr="0052490A">
        <w:t>zugrunde gelegt werden. Bei administrativen Grenzen werden die administrativen Räume zugrunde gelegt.</w:t>
      </w:r>
    </w:p>
    <w:p w14:paraId="0F876898" w14:textId="77777777" w:rsidR="0034769B" w:rsidRPr="0052490A" w:rsidRDefault="0034769B"/>
    <w:p w14:paraId="58C4464A" w14:textId="77777777" w:rsidR="006E3EE5" w:rsidRPr="0052490A" w:rsidRDefault="006E3EE5">
      <w:pPr>
        <w:rPr>
          <w:sz w:val="8"/>
        </w:rPr>
      </w:pPr>
      <w:r w:rsidRPr="0052490A">
        <w:t xml:space="preserve">Schablone heißt: </w:t>
      </w:r>
      <w:proofErr w:type="spellStart"/>
      <w:r w:rsidRPr="0052490A">
        <w:t>FLInfo</w:t>
      </w:r>
      <w:proofErr w:type="spellEnd"/>
    </w:p>
    <w:p w14:paraId="7CC97220" w14:textId="77777777" w:rsidR="006E3EE5" w:rsidRPr="0052490A" w:rsidRDefault="006E3EE5">
      <w:pPr>
        <w:rPr>
          <w:sz w:val="8"/>
        </w:rPr>
      </w:pPr>
    </w:p>
    <w:p w14:paraId="572C2F62" w14:textId="77777777" w:rsidR="006E3EE5" w:rsidRPr="0052490A" w:rsidRDefault="006E3EE5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564"/>
        <w:gridCol w:w="1315"/>
        <w:gridCol w:w="1751"/>
        <w:gridCol w:w="1679"/>
      </w:tblGrid>
      <w:tr w:rsidR="006E3EE5" w:rsidRPr="0052490A" w14:paraId="71723F92" w14:textId="77777777">
        <w:tc>
          <w:tcPr>
            <w:tcW w:w="1787" w:type="dxa"/>
          </w:tcPr>
          <w:p w14:paraId="5522A2E2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Attribute</w:t>
            </w:r>
          </w:p>
        </w:tc>
        <w:tc>
          <w:tcPr>
            <w:tcW w:w="2639" w:type="dxa"/>
          </w:tcPr>
          <w:p w14:paraId="2CCFA19A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Definition</w:t>
            </w:r>
          </w:p>
        </w:tc>
        <w:tc>
          <w:tcPr>
            <w:tcW w:w="1341" w:type="dxa"/>
          </w:tcPr>
          <w:p w14:paraId="34776132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Type</w:t>
            </w:r>
          </w:p>
        </w:tc>
        <w:tc>
          <w:tcPr>
            <w:tcW w:w="1792" w:type="dxa"/>
          </w:tcPr>
          <w:p w14:paraId="62D8833E" w14:textId="77777777" w:rsidR="006E3EE5" w:rsidRPr="0052490A" w:rsidRDefault="006E3EE5">
            <w:pPr>
              <w:rPr>
                <w:b/>
              </w:rPr>
            </w:pPr>
            <w:r w:rsidRPr="0052490A">
              <w:rPr>
                <w:b/>
              </w:rPr>
              <w:t>Values</w:t>
            </w:r>
          </w:p>
        </w:tc>
        <w:tc>
          <w:tcPr>
            <w:tcW w:w="1727" w:type="dxa"/>
          </w:tcPr>
          <w:p w14:paraId="272FD7B0" w14:textId="77777777" w:rsidR="006E3EE5" w:rsidRPr="0052490A" w:rsidRDefault="005E0E50">
            <w:pPr>
              <w:rPr>
                <w:b/>
              </w:rPr>
            </w:pPr>
            <w:r>
              <w:rPr>
                <w:rFonts w:eastAsia="Calibri" w:cs="Calibri"/>
                <w:b/>
                <w:bCs/>
                <w:lang w:eastAsia="de-DE"/>
              </w:rPr>
              <w:t>Obligation</w:t>
            </w:r>
          </w:p>
        </w:tc>
      </w:tr>
      <w:tr w:rsidR="006E3EE5" w:rsidRPr="0052490A" w14:paraId="3AF54B48" w14:textId="77777777">
        <w:tc>
          <w:tcPr>
            <w:tcW w:w="1787" w:type="dxa"/>
          </w:tcPr>
          <w:p w14:paraId="46FDAC90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Name</w:t>
            </w:r>
          </w:p>
        </w:tc>
        <w:tc>
          <w:tcPr>
            <w:tcW w:w="2639" w:type="dxa"/>
          </w:tcPr>
          <w:p w14:paraId="0CD1F924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Gebietsname</w:t>
            </w:r>
          </w:p>
        </w:tc>
        <w:tc>
          <w:tcPr>
            <w:tcW w:w="1341" w:type="dxa"/>
          </w:tcPr>
          <w:p w14:paraId="6E4F91F9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(100)</w:t>
            </w:r>
          </w:p>
        </w:tc>
        <w:tc>
          <w:tcPr>
            <w:tcW w:w="1792" w:type="dxa"/>
          </w:tcPr>
          <w:p w14:paraId="7D9FEAA0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</w:tcPr>
          <w:p w14:paraId="7AF8EEFD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76CF930B" w14:textId="77777777">
        <w:tc>
          <w:tcPr>
            <w:tcW w:w="1787" w:type="dxa"/>
          </w:tcPr>
          <w:p w14:paraId="6F55EE3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ID</w:t>
            </w:r>
          </w:p>
        </w:tc>
        <w:tc>
          <w:tcPr>
            <w:tcW w:w="2639" w:type="dxa"/>
          </w:tcPr>
          <w:p w14:paraId="4EA14EE9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Eindeutiger Gebietsschlüssel</w:t>
            </w:r>
          </w:p>
        </w:tc>
        <w:tc>
          <w:tcPr>
            <w:tcW w:w="1341" w:type="dxa"/>
          </w:tcPr>
          <w:p w14:paraId="1D5D15B1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N (10)</w:t>
            </w:r>
          </w:p>
        </w:tc>
        <w:tc>
          <w:tcPr>
            <w:tcW w:w="1792" w:type="dxa"/>
          </w:tcPr>
          <w:p w14:paraId="1715E100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</w:p>
        </w:tc>
        <w:tc>
          <w:tcPr>
            <w:tcW w:w="1727" w:type="dxa"/>
          </w:tcPr>
          <w:p w14:paraId="3D656B3B" w14:textId="77777777" w:rsidR="006E3EE5" w:rsidRPr="0052490A" w:rsidRDefault="007E0787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78527C08" w14:textId="77777777">
        <w:tc>
          <w:tcPr>
            <w:tcW w:w="1787" w:type="dxa"/>
          </w:tcPr>
          <w:p w14:paraId="1448FA52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URL</w:t>
            </w:r>
          </w:p>
        </w:tc>
        <w:tc>
          <w:tcPr>
            <w:tcW w:w="2639" w:type="dxa"/>
          </w:tcPr>
          <w:p w14:paraId="4EB7CFDD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Linkadresse zum HW-Informationssystem beginnend mit http:/</w:t>
            </w:r>
            <w:proofErr w:type="gramStart"/>
            <w:r w:rsidRPr="0052490A">
              <w:rPr>
                <w:sz w:val="16"/>
                <w:szCs w:val="16"/>
              </w:rPr>
              <w:t>/..</w:t>
            </w:r>
            <w:proofErr w:type="gramEnd"/>
            <w:r w:rsidRPr="0052490A">
              <w:rPr>
                <w:sz w:val="16"/>
                <w:szCs w:val="16"/>
              </w:rPr>
              <w:t xml:space="preserve"> Oder https:/</w:t>
            </w:r>
            <w:proofErr w:type="gramStart"/>
            <w:r w:rsidRPr="0052490A">
              <w:rPr>
                <w:sz w:val="16"/>
                <w:szCs w:val="16"/>
              </w:rPr>
              <w:t>/..</w:t>
            </w:r>
            <w:proofErr w:type="gramEnd"/>
          </w:p>
        </w:tc>
        <w:tc>
          <w:tcPr>
            <w:tcW w:w="1341" w:type="dxa"/>
          </w:tcPr>
          <w:p w14:paraId="7CAE345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(255)</w:t>
            </w:r>
          </w:p>
        </w:tc>
        <w:tc>
          <w:tcPr>
            <w:tcW w:w="1792" w:type="dxa"/>
          </w:tcPr>
          <w:p w14:paraId="421ACC64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</w:tcPr>
          <w:p w14:paraId="191FE9A1" w14:textId="77777777" w:rsidR="006E3EE5" w:rsidRPr="0052490A" w:rsidRDefault="006E3EE5">
            <w:pPr>
              <w:rPr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  <w:tr w:rsidR="006E3EE5" w:rsidRPr="0052490A" w14:paraId="33FFD9B9" w14:textId="77777777">
        <w:tc>
          <w:tcPr>
            <w:tcW w:w="1787" w:type="dxa"/>
          </w:tcPr>
          <w:p w14:paraId="0F6D481A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Content</w:t>
            </w:r>
          </w:p>
        </w:tc>
        <w:tc>
          <w:tcPr>
            <w:tcW w:w="2639" w:type="dxa"/>
          </w:tcPr>
          <w:p w14:paraId="6E73D766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Beschreibung der Inhalte </w:t>
            </w:r>
            <w:proofErr w:type="gramStart"/>
            <w:r w:rsidRPr="0052490A">
              <w:rPr>
                <w:sz w:val="16"/>
                <w:szCs w:val="16"/>
              </w:rPr>
              <w:t>des Link</w:t>
            </w:r>
            <w:proofErr w:type="gramEnd"/>
          </w:p>
        </w:tc>
        <w:tc>
          <w:tcPr>
            <w:tcW w:w="1341" w:type="dxa"/>
          </w:tcPr>
          <w:p w14:paraId="6D1B489B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(255)</w:t>
            </w:r>
          </w:p>
        </w:tc>
        <w:tc>
          <w:tcPr>
            <w:tcW w:w="1792" w:type="dxa"/>
          </w:tcPr>
          <w:p w14:paraId="4ABD5985" w14:textId="77777777" w:rsidR="006E3EE5" w:rsidRPr="0052490A" w:rsidRDefault="006E3EE5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</w:tcPr>
          <w:p w14:paraId="5D201CDB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r w:rsidRPr="0052490A">
              <w:rPr>
                <w:i/>
                <w:sz w:val="16"/>
                <w:szCs w:val="16"/>
              </w:rPr>
              <w:t>Optional</w:t>
            </w:r>
          </w:p>
        </w:tc>
      </w:tr>
      <w:tr w:rsidR="006E3EE5" w:rsidRPr="0052490A" w14:paraId="3658F5BD" w14:textId="77777777">
        <w:tc>
          <w:tcPr>
            <w:tcW w:w="1787" w:type="dxa"/>
          </w:tcPr>
          <w:p w14:paraId="795051B7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LAND_CD</w:t>
            </w:r>
          </w:p>
        </w:tc>
        <w:tc>
          <w:tcPr>
            <w:tcW w:w="2639" w:type="dxa"/>
          </w:tcPr>
          <w:p w14:paraId="195BCC93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Datenlieferndes Land</w:t>
            </w:r>
          </w:p>
        </w:tc>
        <w:tc>
          <w:tcPr>
            <w:tcW w:w="1341" w:type="dxa"/>
          </w:tcPr>
          <w:p w14:paraId="71C3D6E0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>Z (4)</w:t>
            </w:r>
          </w:p>
        </w:tc>
        <w:tc>
          <w:tcPr>
            <w:tcW w:w="1792" w:type="dxa"/>
          </w:tcPr>
          <w:p w14:paraId="0117476A" w14:textId="77777777" w:rsidR="006E3EE5" w:rsidRPr="0052490A" w:rsidRDefault="006E3EE5">
            <w:pPr>
              <w:rPr>
                <w:sz w:val="16"/>
                <w:szCs w:val="16"/>
              </w:rPr>
            </w:pPr>
            <w:r w:rsidRPr="0052490A">
              <w:rPr>
                <w:sz w:val="16"/>
                <w:szCs w:val="16"/>
              </w:rPr>
              <w:t xml:space="preserve">Codeliste: </w:t>
            </w:r>
            <w:proofErr w:type="spellStart"/>
            <w:r w:rsidRPr="0052490A">
              <w:rPr>
                <w:sz w:val="16"/>
                <w:szCs w:val="16"/>
              </w:rPr>
              <w:t>Land_cd</w:t>
            </w:r>
            <w:proofErr w:type="spellEnd"/>
          </w:p>
        </w:tc>
        <w:tc>
          <w:tcPr>
            <w:tcW w:w="1727" w:type="dxa"/>
          </w:tcPr>
          <w:p w14:paraId="751B60AE" w14:textId="77777777" w:rsidR="006E3EE5" w:rsidRPr="0052490A" w:rsidRDefault="006E3EE5">
            <w:pPr>
              <w:rPr>
                <w:i/>
                <w:sz w:val="16"/>
                <w:szCs w:val="16"/>
              </w:rPr>
            </w:pPr>
            <w:proofErr w:type="spellStart"/>
            <w:r w:rsidRPr="0052490A">
              <w:rPr>
                <w:i/>
                <w:sz w:val="16"/>
                <w:szCs w:val="16"/>
              </w:rPr>
              <w:t>Mandatory</w:t>
            </w:r>
            <w:proofErr w:type="spellEnd"/>
          </w:p>
        </w:tc>
      </w:tr>
    </w:tbl>
    <w:p w14:paraId="0DD822B7" w14:textId="77777777" w:rsidR="006E3EE5" w:rsidRDefault="00566810" w:rsidP="00222364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b/>
          <w:noProof/>
          <w:color w:val="000000"/>
          <w:sz w:val="24"/>
          <w:szCs w:val="24"/>
        </w:rPr>
        <w:br w:type="page"/>
      </w:r>
      <w:r w:rsidR="006E3EE5" w:rsidRPr="0052490A">
        <w:rPr>
          <w:b/>
          <w:noProof/>
          <w:color w:val="000000"/>
          <w:sz w:val="24"/>
          <w:szCs w:val="24"/>
        </w:rPr>
        <w:lastRenderedPageBreak/>
        <w:t>Anlage - Übersichtstabellen über Maßnahmen zur Minderung der Hochwasserstände am Rhein (</w:t>
      </w:r>
      <w:r w:rsidR="006E3EE5" w:rsidRPr="0052490A">
        <w:rPr>
          <w:b/>
          <w:i/>
          <w:noProof/>
          <w:color w:val="000000"/>
          <w:sz w:val="24"/>
          <w:szCs w:val="24"/>
        </w:rPr>
        <w:t>vgl. Schablone</w:t>
      </w:r>
      <w:r w:rsidR="00612CCF">
        <w:rPr>
          <w:b/>
          <w:i/>
          <w:noProof/>
          <w:color w:val="000000"/>
          <w:sz w:val="24"/>
          <w:szCs w:val="24"/>
        </w:rPr>
        <w:t xml:space="preserve">/Datei „FLRETENT“ </w:t>
      </w:r>
      <w:r w:rsidR="006E3EE5" w:rsidRPr="0052490A">
        <w:rPr>
          <w:b/>
          <w:i/>
          <w:noProof/>
          <w:color w:val="000000"/>
          <w:sz w:val="24"/>
          <w:szCs w:val="24"/>
        </w:rPr>
        <w:t xml:space="preserve">unter Punkt </w:t>
      </w:r>
      <w:r w:rsidR="000B0FD5">
        <w:rPr>
          <w:b/>
          <w:i/>
          <w:noProof/>
          <w:color w:val="000000"/>
          <w:sz w:val="24"/>
          <w:szCs w:val="24"/>
        </w:rPr>
        <w:t>3</w:t>
      </w:r>
      <w:r w:rsidR="006E3EE5" w:rsidRPr="0052490A">
        <w:rPr>
          <w:b/>
          <w:noProof/>
          <w:color w:val="000000"/>
          <w:sz w:val="24"/>
          <w:szCs w:val="24"/>
        </w:rPr>
        <w:t>)</w:t>
      </w:r>
      <w:r w:rsidR="00612CCF">
        <w:rPr>
          <w:b/>
          <w:noProof/>
          <w:color w:val="000000"/>
          <w:sz w:val="24"/>
          <w:szCs w:val="24"/>
        </w:rPr>
        <w:t xml:space="preserve"> </w:t>
      </w:r>
      <w:r w:rsidR="00612CCF" w:rsidRPr="00612CCF">
        <w:rPr>
          <w:rFonts w:cs="Arial"/>
          <w:b/>
          <w:sz w:val="24"/>
          <w:highlight w:val="yellow"/>
        </w:rPr>
        <w:t>(Stand 2018)</w:t>
      </w:r>
    </w:p>
    <w:p w14:paraId="37B86BCC" w14:textId="77777777" w:rsidR="00612CCF" w:rsidRPr="00A40EBB" w:rsidRDefault="00612CCF" w:rsidP="00222364">
      <w:pPr>
        <w:autoSpaceDE w:val="0"/>
        <w:autoSpaceDN w:val="0"/>
        <w:adjustRightInd w:val="0"/>
        <w:rPr>
          <w:rFonts w:cs="Arial"/>
          <w:b/>
          <w:sz w:val="14"/>
        </w:rPr>
      </w:pPr>
    </w:p>
    <w:p w14:paraId="390C361E" w14:textId="77777777" w:rsidR="00A40EBB" w:rsidRPr="00A40EBB" w:rsidRDefault="00612CCF" w:rsidP="00A40EBB">
      <w:pPr>
        <w:spacing w:after="120"/>
        <w:rPr>
          <w:rFonts w:cs="Arial"/>
          <w:b/>
        </w:rPr>
      </w:pPr>
      <w:r w:rsidRPr="00A40EBB">
        <w:rPr>
          <w:rFonts w:cs="Arial"/>
          <w:b/>
        </w:rPr>
        <w:t xml:space="preserve">Tabelle 1 - Retentionsmaßnahmen zwischen Basel und Lobith mit den jeweiligen Volumina (Angaben in Mio. m³) </w:t>
      </w:r>
    </w:p>
    <w:p w14:paraId="248501E7" w14:textId="77777777" w:rsidR="00A40EBB" w:rsidRPr="00A40EBB" w:rsidRDefault="00A40EBB" w:rsidP="00A40EBB">
      <w:pPr>
        <w:rPr>
          <w:b/>
          <w:i/>
          <w:u w:val="single"/>
        </w:rPr>
      </w:pPr>
      <w:r w:rsidRPr="00A40EBB">
        <w:rPr>
          <w:b/>
          <w:i/>
          <w:u w:val="single"/>
        </w:rPr>
        <w:t xml:space="preserve">Präzisierung Stand 2018: </w:t>
      </w:r>
    </w:p>
    <w:p w14:paraId="1DA6CF11" w14:textId="77777777" w:rsidR="00A40EBB" w:rsidRPr="00A40EBB" w:rsidRDefault="00A40EBB" w:rsidP="00A40EBB">
      <w:pPr>
        <w:spacing w:after="120"/>
        <w:rPr>
          <w:i/>
          <w:sz w:val="28"/>
        </w:rPr>
      </w:pPr>
      <w:r w:rsidRPr="00A40EBB">
        <w:rPr>
          <w:b/>
          <w:i/>
          <w:szCs w:val="16"/>
          <w:lang w:eastAsia="de-DE"/>
        </w:rPr>
        <w:t>Deutschland:</w:t>
      </w:r>
      <w:r w:rsidRPr="00A40EBB">
        <w:rPr>
          <w:i/>
          <w:szCs w:val="16"/>
          <w:lang w:eastAsia="de-DE"/>
        </w:rPr>
        <w:t xml:space="preserve"> 6 Maßnahmen werden bis 2020/2021 fertiggestellt: Vorlandabsenkung (VA) Weil-Breisach Abschnitt I, Retentionsbetrieb des Kulturwehrs in Breisach (volles Rückhaltevolumen nur einsatzbereit nach Fertigstellung der Deichertüchtigung auf franz. Seite (voraussichtlich 2022)), Retentionspolder (RP) Worringer Bruch, Deichrückverlegung (DR) Mündelheim, RP </w:t>
      </w:r>
      <w:proofErr w:type="spellStart"/>
      <w:r w:rsidRPr="00A40EBB">
        <w:rPr>
          <w:i/>
          <w:szCs w:val="16"/>
          <w:lang w:eastAsia="de-DE"/>
        </w:rPr>
        <w:t>Orsoy</w:t>
      </w:r>
      <w:proofErr w:type="spellEnd"/>
      <w:r w:rsidRPr="00A40EBB">
        <w:rPr>
          <w:i/>
          <w:szCs w:val="16"/>
          <w:lang w:eastAsia="de-DE"/>
        </w:rPr>
        <w:t xml:space="preserve">, DR </w:t>
      </w:r>
      <w:proofErr w:type="spellStart"/>
      <w:r w:rsidRPr="00A40EBB">
        <w:rPr>
          <w:i/>
          <w:szCs w:val="16"/>
          <w:lang w:eastAsia="de-DE"/>
        </w:rPr>
        <w:t>Lohrwardt</w:t>
      </w:r>
      <w:proofErr w:type="spellEnd"/>
      <w:r w:rsidRPr="00A40EBB">
        <w:rPr>
          <w:i/>
          <w:szCs w:val="16"/>
          <w:lang w:eastAsia="de-DE"/>
        </w:rPr>
        <w:t>. Verschiebung der Fertigstellung von 3 Maßnahmen auf 2020+ (2030): DR und RP Waldsee/Altrip/Neuhofen, DR Petersau-Bannen.</w:t>
      </w:r>
    </w:p>
    <w:p w14:paraId="236271FB" w14:textId="77777777" w:rsidR="00612CCF" w:rsidRPr="00941CF9" w:rsidRDefault="003E4F80" w:rsidP="00612CCF">
      <w:pPr>
        <w:tabs>
          <w:tab w:val="clear" w:pos="567"/>
        </w:tabs>
        <w:spacing w:before="80" w:after="120"/>
        <w:ind w:right="-425"/>
        <w:contextualSpacing/>
      </w:pPr>
      <w:r>
        <w:rPr>
          <w:noProof/>
          <w:lang w:eastAsia="de-DE"/>
        </w:rPr>
        <w:drawing>
          <wp:inline distT="0" distB="0" distL="0" distR="0" wp14:anchorId="6EA02929" wp14:editId="115809CD">
            <wp:extent cx="5123815" cy="6788785"/>
            <wp:effectExtent l="0" t="0" r="0" b="0"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678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6382" w14:textId="77777777" w:rsidR="00A40EBB" w:rsidRPr="00A40EBB" w:rsidRDefault="006E3EE5" w:rsidP="00A40EBB">
      <w:pPr>
        <w:pStyle w:val="Beschriftung"/>
        <w:spacing w:before="0"/>
        <w:rPr>
          <w:rFonts w:ascii="Verdana" w:hAnsi="Verdana" w:cs="Arial"/>
        </w:rPr>
      </w:pPr>
      <w:r w:rsidRPr="0052490A">
        <w:br w:type="page"/>
      </w:r>
      <w:r w:rsidR="00612CCF" w:rsidRPr="00A40EBB">
        <w:rPr>
          <w:rFonts w:ascii="Verdana" w:hAnsi="Verdana" w:cs="Arial"/>
        </w:rPr>
        <w:lastRenderedPageBreak/>
        <w:t>Tabelle 2 - Wasserstandsabsenkende Maßnahmen am Deltarhein ab Lobith mit Mindestanforderung an die zu erzielende Wasserstandreduzierung (in m)</w:t>
      </w:r>
    </w:p>
    <w:p w14:paraId="39E523FB" w14:textId="77777777" w:rsidR="00A40EBB" w:rsidRPr="00A40EBB" w:rsidRDefault="00A40EBB" w:rsidP="00A40EBB">
      <w:pPr>
        <w:rPr>
          <w:b/>
          <w:i/>
          <w:u w:val="single"/>
        </w:rPr>
      </w:pPr>
      <w:r w:rsidRPr="00A40EBB">
        <w:rPr>
          <w:b/>
          <w:i/>
          <w:u w:val="single"/>
        </w:rPr>
        <w:t xml:space="preserve">Präzisierung Stand 2018: </w:t>
      </w:r>
    </w:p>
    <w:p w14:paraId="26A21F0A" w14:textId="77777777" w:rsidR="00A40EBB" w:rsidRPr="00612CCF" w:rsidRDefault="00A40EBB" w:rsidP="00A40EBB">
      <w:pPr>
        <w:spacing w:after="120"/>
        <w:rPr>
          <w:sz w:val="28"/>
        </w:rPr>
      </w:pPr>
      <w:r w:rsidRPr="00A40EBB">
        <w:rPr>
          <w:b/>
          <w:szCs w:val="16"/>
          <w:lang w:eastAsia="de-DE"/>
        </w:rPr>
        <w:t>Niederlande (Raum für den Fluss):</w:t>
      </w:r>
      <w:r w:rsidRPr="00A40EBB">
        <w:rPr>
          <w:szCs w:val="16"/>
          <w:lang w:eastAsia="de-DE"/>
        </w:rPr>
        <w:t xml:space="preserve"> </w:t>
      </w:r>
      <w:r w:rsidRPr="00A40EBB">
        <w:rPr>
          <w:bCs/>
          <w:szCs w:val="16"/>
          <w:lang w:eastAsia="de-DE"/>
        </w:rPr>
        <w:t xml:space="preserve">Das Projekt </w:t>
      </w:r>
      <w:bookmarkStart w:id="1" w:name="_Hlk527372207"/>
      <w:r w:rsidRPr="00A40EBB">
        <w:rPr>
          <w:bCs/>
          <w:szCs w:val="16"/>
          <w:lang w:eastAsia="de-DE"/>
        </w:rPr>
        <w:t>“</w:t>
      </w:r>
      <w:proofErr w:type="spellStart"/>
      <w:r w:rsidRPr="00A40EBB">
        <w:rPr>
          <w:bCs/>
          <w:szCs w:val="16"/>
          <w:lang w:eastAsia="de-DE"/>
        </w:rPr>
        <w:t>IJsseldelta</w:t>
      </w:r>
      <w:proofErr w:type="spellEnd"/>
      <w:r w:rsidRPr="00A40EBB">
        <w:rPr>
          <w:bCs/>
          <w:szCs w:val="16"/>
          <w:lang w:eastAsia="de-DE"/>
        </w:rPr>
        <w:t xml:space="preserve"> Phase 2” (auch genannt Bypass/Flutmulde </w:t>
      </w:r>
      <w:proofErr w:type="spellStart"/>
      <w:r w:rsidRPr="00A40EBB">
        <w:rPr>
          <w:bCs/>
          <w:szCs w:val="16"/>
          <w:lang w:eastAsia="de-DE"/>
        </w:rPr>
        <w:t>Reevediep</w:t>
      </w:r>
      <w:proofErr w:type="spellEnd"/>
      <w:r w:rsidRPr="00A40EBB">
        <w:rPr>
          <w:bCs/>
          <w:szCs w:val="16"/>
          <w:lang w:eastAsia="de-DE"/>
        </w:rPr>
        <w:t xml:space="preserve">) wird </w:t>
      </w:r>
      <w:bookmarkStart w:id="2" w:name="_Hlk527369954"/>
      <w:r w:rsidRPr="00A40EBB">
        <w:rPr>
          <w:bCs/>
          <w:szCs w:val="16"/>
          <w:lang w:eastAsia="de-DE"/>
        </w:rPr>
        <w:t>plangemä</w:t>
      </w:r>
      <w:r w:rsidRPr="00A40EBB">
        <w:rPr>
          <w:rFonts w:cs="Arial"/>
          <w:bCs/>
          <w:szCs w:val="16"/>
          <w:lang w:eastAsia="de-DE"/>
        </w:rPr>
        <w:t>ß</w:t>
      </w:r>
      <w:r w:rsidRPr="00A40EBB">
        <w:rPr>
          <w:bCs/>
          <w:szCs w:val="16"/>
          <w:lang w:eastAsia="de-DE"/>
        </w:rPr>
        <w:t xml:space="preserve"> 2022 </w:t>
      </w:r>
      <w:bookmarkEnd w:id="2"/>
      <w:r w:rsidRPr="00A40EBB">
        <w:rPr>
          <w:bCs/>
          <w:szCs w:val="16"/>
          <w:lang w:eastAsia="de-DE"/>
        </w:rPr>
        <w:t>betriebsbereit sein.</w:t>
      </w:r>
      <w:bookmarkEnd w:id="1"/>
    </w:p>
    <w:p w14:paraId="348D87B8" w14:textId="77777777" w:rsidR="00612CCF" w:rsidRPr="00941CF9" w:rsidRDefault="003E4F80" w:rsidP="00612CCF">
      <w:pPr>
        <w:tabs>
          <w:tab w:val="clear" w:pos="567"/>
        </w:tabs>
        <w:spacing w:before="80" w:after="240"/>
        <w:ind w:right="-425"/>
        <w:contextualSpacing/>
      </w:pPr>
      <w:r>
        <w:rPr>
          <w:noProof/>
          <w:lang w:eastAsia="de-DE"/>
        </w:rPr>
        <w:drawing>
          <wp:inline distT="0" distB="0" distL="0" distR="0" wp14:anchorId="797CB358" wp14:editId="3FF927D0">
            <wp:extent cx="5667375" cy="5814060"/>
            <wp:effectExtent l="0" t="0" r="0" b="0"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C6374" w14:textId="77777777" w:rsidR="006E3EE5" w:rsidRDefault="006E3EE5" w:rsidP="00612CCF">
      <w:pPr>
        <w:pStyle w:val="Beschriftung"/>
        <w:spacing w:before="0" w:after="0"/>
      </w:pPr>
    </w:p>
    <w:sectPr w:rsidR="006E3EE5" w:rsidSect="00F15F0C">
      <w:headerReference w:type="default" r:id="rId37"/>
      <w:pgSz w:w="11906" w:h="16838" w:code="9"/>
      <w:pgMar w:top="1250" w:right="1418" w:bottom="851" w:left="1418" w:header="720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73A8" w14:textId="77777777" w:rsidR="00722AA4" w:rsidRDefault="00722AA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E072EF5" w14:textId="77777777" w:rsidR="00722AA4" w:rsidRDefault="00722AA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316D" w14:textId="77777777" w:rsidR="0010024F" w:rsidRDefault="0010024F">
    <w:pPr>
      <w:pStyle w:val="Kopfzeile"/>
      <w:pBdr>
        <w:bottom w:val="single" w:sz="4" w:space="0" w:color="auto"/>
      </w:pBdr>
      <w:rPr>
        <w:sz w:val="16"/>
        <w:szCs w:val="16"/>
      </w:rPr>
    </w:pPr>
  </w:p>
  <w:p w14:paraId="0982F506" w14:textId="77777777" w:rsidR="0010024F" w:rsidRPr="00CB3496" w:rsidRDefault="0010024F" w:rsidP="008F4032">
    <w:pPr>
      <w:pStyle w:val="Fuzeile"/>
      <w:rPr>
        <w:noProof/>
        <w:sz w:val="16"/>
        <w:szCs w:val="24"/>
      </w:rPr>
    </w:pPr>
    <w:r w:rsidRPr="00644ECF">
      <w:rPr>
        <w:noProof/>
        <w:sz w:val="16"/>
        <w:szCs w:val="16"/>
      </w:rPr>
      <w:t>GIS</w:t>
    </w:r>
    <w:r>
      <w:rPr>
        <w:noProof/>
        <w:sz w:val="16"/>
        <w:szCs w:val="16"/>
      </w:rPr>
      <w:t>-Aktualisierung2019_Rheinatlas</w:t>
    </w:r>
    <w:r w:rsidRPr="00644ECF">
      <w:rPr>
        <w:noProof/>
        <w:sz w:val="16"/>
        <w:szCs w:val="16"/>
      </w:rPr>
      <w:tab/>
    </w:r>
    <w:r w:rsidRPr="00644ECF">
      <w:rPr>
        <w:noProof/>
        <w:sz w:val="16"/>
        <w:szCs w:val="16"/>
      </w:rPr>
      <w:tab/>
    </w:r>
    <w:r w:rsidRPr="00644ECF">
      <w:rPr>
        <w:noProof/>
        <w:sz w:val="16"/>
        <w:szCs w:val="24"/>
      </w:rPr>
      <w:fldChar w:fldCharType="begin"/>
    </w:r>
    <w:r w:rsidRPr="00644ECF">
      <w:rPr>
        <w:noProof/>
        <w:sz w:val="16"/>
        <w:szCs w:val="24"/>
      </w:rPr>
      <w:instrText>PAGE   \* MERGEFORMAT</w:instrText>
    </w:r>
    <w:r w:rsidRPr="00644ECF">
      <w:rPr>
        <w:noProof/>
        <w:sz w:val="16"/>
        <w:szCs w:val="24"/>
      </w:rPr>
      <w:fldChar w:fldCharType="separate"/>
    </w:r>
    <w:r w:rsidR="00056428">
      <w:rPr>
        <w:noProof/>
        <w:sz w:val="16"/>
        <w:szCs w:val="24"/>
      </w:rPr>
      <w:t>1</w:t>
    </w:r>
    <w:r w:rsidRPr="00644ECF">
      <w:rPr>
        <w:noProof/>
        <w:sz w:val="16"/>
        <w:szCs w:val="24"/>
      </w:rPr>
      <w:fldChar w:fldCharType="end"/>
    </w:r>
  </w:p>
  <w:p w14:paraId="7FFE9329" w14:textId="77777777" w:rsidR="0010024F" w:rsidRDefault="0010024F" w:rsidP="008F4032">
    <w:pPr>
      <w:pStyle w:val="Fuzeile"/>
      <w:tabs>
        <w:tab w:val="clear" w:pos="4536"/>
        <w:tab w:val="clear" w:pos="9072"/>
        <w:tab w:val="left" w:pos="1770"/>
      </w:tabs>
      <w:rPr>
        <w:sz w:val="16"/>
        <w:szCs w:val="16"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004C" w14:textId="77777777" w:rsidR="0010024F" w:rsidRDefault="0010024F">
    <w:pPr>
      <w:pStyle w:val="Kopfzeile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ab/>
    </w:r>
  </w:p>
  <w:p w14:paraId="3BC741F2" w14:textId="77777777" w:rsidR="0010024F" w:rsidRDefault="0010024F">
    <w:pPr>
      <w:pStyle w:val="Fuzeile"/>
    </w:pPr>
    <w:r w:rsidRPr="006251D5">
      <w:rPr>
        <w:noProof/>
        <w:sz w:val="16"/>
        <w:szCs w:val="16"/>
      </w:rPr>
      <w:t>GIS(2)13-04-02d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56428">
      <w:rPr>
        <w:rStyle w:val="Seitenzahl"/>
        <w:noProof/>
      </w:rPr>
      <w:t>2</w:t>
    </w:r>
    <w:r>
      <w:rPr>
        <w:rStyle w:val="Seitenzahl"/>
      </w:rPr>
      <w:fldChar w:fldCharType="end"/>
    </w:r>
  </w:p>
  <w:p w14:paraId="6639AEB0" w14:textId="77777777" w:rsidR="0010024F" w:rsidRDefault="001002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1F51" w14:textId="77777777" w:rsidR="00722AA4" w:rsidRDefault="00722AA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ADA49AD" w14:textId="77777777" w:rsidR="00722AA4" w:rsidRDefault="00722AA4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14:paraId="4AC63581" w14:textId="77777777" w:rsidR="0010024F" w:rsidRPr="00E72165" w:rsidRDefault="0010024F">
      <w:pPr>
        <w:pStyle w:val="Funotentext"/>
        <w:rPr>
          <w:sz w:val="18"/>
          <w:szCs w:val="18"/>
        </w:rPr>
      </w:pPr>
      <w:r w:rsidRPr="00E72165">
        <w:rPr>
          <w:rStyle w:val="Funotenzeichen"/>
          <w:sz w:val="16"/>
          <w:szCs w:val="18"/>
        </w:rPr>
        <w:footnoteRef/>
      </w:r>
      <w:r>
        <w:rPr>
          <w:sz w:val="16"/>
          <w:szCs w:val="18"/>
        </w:rPr>
        <w:t xml:space="preserve"> </w:t>
      </w:r>
      <w:r w:rsidRPr="00E72165">
        <w:rPr>
          <w:sz w:val="16"/>
          <w:szCs w:val="18"/>
        </w:rPr>
        <w:t xml:space="preserve">Als Bestandteil der Kooperationsvereinbarung über Kartenprodukte und </w:t>
      </w:r>
      <w:proofErr w:type="spellStart"/>
      <w:r w:rsidRPr="00E72165">
        <w:rPr>
          <w:sz w:val="16"/>
          <w:szCs w:val="18"/>
        </w:rPr>
        <w:t>WasserBLIcK</w:t>
      </w:r>
      <w:proofErr w:type="spellEnd"/>
      <w:r w:rsidRPr="00E72165">
        <w:rPr>
          <w:sz w:val="16"/>
          <w:szCs w:val="18"/>
        </w:rPr>
        <w:t>-Nutzung zwischen der IKSR und der BfG.</w:t>
      </w:r>
    </w:p>
  </w:footnote>
  <w:footnote w:id="2">
    <w:p w14:paraId="30FF67B0" w14:textId="77777777" w:rsidR="0010024F" w:rsidRDefault="0010024F" w:rsidP="001116D4">
      <w:pPr>
        <w:pStyle w:val="Funotentext"/>
      </w:pPr>
      <w:r w:rsidRPr="00E22517">
        <w:rPr>
          <w:rStyle w:val="Funotenzeichen"/>
          <w:sz w:val="16"/>
        </w:rPr>
        <w:footnoteRef/>
      </w:r>
      <w:r w:rsidRPr="00E22517">
        <w:rPr>
          <w:sz w:val="16"/>
        </w:rPr>
        <w:t xml:space="preserve"> Bei diesem Datenpaket werden nur jene Attribute abgefragt, die für die IKSR-Produkte benötigt werden.</w:t>
      </w:r>
    </w:p>
  </w:footnote>
  <w:footnote w:id="3">
    <w:p w14:paraId="51398BE6" w14:textId="77777777" w:rsidR="0010024F" w:rsidRDefault="0010024F">
      <w:pPr>
        <w:outlineLvl w:val="0"/>
        <w:rPr>
          <w:i/>
          <w:color w:val="0000FF"/>
        </w:rPr>
      </w:pPr>
      <w:r>
        <w:rPr>
          <w:rStyle w:val="Funotenzeichen"/>
        </w:rPr>
        <w:footnoteRef/>
      </w:r>
      <w:r>
        <w:t xml:space="preserve"> </w:t>
      </w:r>
      <w:r>
        <w:rPr>
          <w:i/>
          <w:sz w:val="16"/>
        </w:rPr>
        <w:t>Anmerkung: „Polygone“ wegen Deichringen in den NL.</w:t>
      </w:r>
    </w:p>
  </w:footnote>
  <w:footnote w:id="4">
    <w:p w14:paraId="27B8E2E7" w14:textId="77777777" w:rsidR="0010024F" w:rsidRDefault="0010024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Richtlinie über Industrieemissionen (integrierte Vermeidung und Verminderung der Umweltverschmutzung; IE-RL) (Neufassung)</w:t>
      </w:r>
    </w:p>
  </w:footnote>
  <w:footnote w:id="5">
    <w:p w14:paraId="7AE5846B" w14:textId="77777777" w:rsidR="0010024F" w:rsidRDefault="0010024F" w:rsidP="00F236E0">
      <w:pPr>
        <w:pStyle w:val="Kommentartext"/>
      </w:pPr>
      <w:r>
        <w:rPr>
          <w:rStyle w:val="Funotenzeichen"/>
        </w:rPr>
        <w:footnoteRef/>
      </w:r>
      <w:r>
        <w:rPr>
          <w:b/>
        </w:rPr>
        <w:t xml:space="preserve"> </w:t>
      </w:r>
      <w:r w:rsidRPr="00CB7B0B">
        <w:rPr>
          <w:sz w:val="16"/>
          <w:szCs w:val="16"/>
        </w:rPr>
        <w:t xml:space="preserve">BW </w:t>
      </w:r>
      <w:r>
        <w:rPr>
          <w:sz w:val="16"/>
          <w:szCs w:val="16"/>
        </w:rPr>
        <w:t>verwendete 2013/2014 nicht denselben Datensatz, wie er für die WRRL gemeldet wird bzw. wurde.</w:t>
      </w:r>
    </w:p>
  </w:footnote>
  <w:footnote w:id="6">
    <w:p w14:paraId="5215E82B" w14:textId="77777777" w:rsidR="0010024F" w:rsidRDefault="0010024F">
      <w:pPr>
        <w:pStyle w:val="Funotentext"/>
      </w:pPr>
      <w:r w:rsidRPr="000622CE">
        <w:rPr>
          <w:rStyle w:val="Funotenzeichen"/>
          <w:sz w:val="16"/>
        </w:rPr>
        <w:footnoteRef/>
      </w:r>
      <w:r w:rsidRPr="000622CE">
        <w:rPr>
          <w:sz w:val="16"/>
        </w:rPr>
        <w:t xml:space="preserve"> Gemeinden oder gleichwertigen Einheiten in den EU-Mitgliedstaaten.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C392" w14:textId="77777777" w:rsidR="0010024F" w:rsidRDefault="0010024F">
    <w:pPr>
      <w:tabs>
        <w:tab w:val="right" w:pos="9070"/>
      </w:tabs>
      <w:spacing w:after="120"/>
      <w:rPr>
        <w:sz w:val="22"/>
        <w:szCs w:val="2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DD4619D" wp14:editId="67B1A644">
              <wp:simplePos x="0" y="0"/>
              <wp:positionH relativeFrom="column">
                <wp:posOffset>1385570</wp:posOffset>
              </wp:positionH>
              <wp:positionV relativeFrom="paragraph">
                <wp:posOffset>11430</wp:posOffset>
              </wp:positionV>
              <wp:extent cx="4389120" cy="1097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EE04D" w14:textId="77777777" w:rsidR="0010024F" w:rsidRDefault="0010024F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Cs w:val="24"/>
                            </w:rPr>
                          </w:pPr>
                          <w:r>
                            <w:t>GIS-Aktualisierung2019-Rheinatlas</w:t>
                          </w:r>
                        </w:p>
                        <w:p w14:paraId="00CF9C67" w14:textId="77777777" w:rsidR="0010024F" w:rsidRDefault="0010024F">
                          <w:pPr>
                            <w:jc w:val="right"/>
                            <w:rPr>
                              <w:szCs w:val="24"/>
                            </w:rPr>
                          </w:pPr>
                        </w:p>
                        <w:p w14:paraId="37AFD843" w14:textId="77777777" w:rsidR="0010024F" w:rsidRDefault="0010024F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Internationale Kommission zum Schutz des Rheins</w:t>
                          </w:r>
                        </w:p>
                        <w:p w14:paraId="700848B2" w14:textId="77777777" w:rsidR="0010024F" w:rsidRDefault="0010024F">
                          <w:pPr>
                            <w:pStyle w:val="Kopfzeile"/>
                            <w:jc w:val="right"/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fr-FR"/>
                            </w:rPr>
                            <w:t>Commission Internationale pour la Protection du Rhin</w:t>
                          </w:r>
                        </w:p>
                        <w:p w14:paraId="08D9CF7A" w14:textId="77777777" w:rsidR="0010024F" w:rsidRDefault="0010024F">
                          <w:pPr>
                            <w:pStyle w:val="Kopfzeile"/>
                            <w:jc w:val="right"/>
                            <w:rPr>
                              <w:sz w:val="24"/>
                              <w:szCs w:val="24"/>
                              <w:lang w:val="nl-NL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val="nl-NL"/>
                            </w:rPr>
                            <w:t>Internationale Commissie ter Bescherming van de Rijn</w:t>
                          </w:r>
                        </w:p>
                        <w:p w14:paraId="26F923B5" w14:textId="77777777" w:rsidR="0010024F" w:rsidRDefault="0010024F">
                          <w:pPr>
                            <w:rPr>
                              <w:szCs w:val="24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1pt;margin-top:.9pt;width:345.6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" o:allowincell="f" strokecolor="white">
              <v:textbox>
                <w:txbxContent>
                  <w:p w:rsidR="0010024F" w:rsidRDefault="0010024F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szCs w:val="24"/>
                      </w:rPr>
                    </w:pPr>
                    <w:r>
                      <w:t>GIS-Aktualisierung2019-Rheinatlas</w:t>
                    </w:r>
                  </w:p>
                  <w:p w:rsidR="0010024F" w:rsidRDefault="0010024F">
                    <w:pPr>
                      <w:jc w:val="right"/>
                      <w:rPr>
                        <w:szCs w:val="24"/>
                      </w:rPr>
                    </w:pPr>
                  </w:p>
                  <w:p w:rsidR="0010024F" w:rsidRDefault="0010024F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t>Internationale Kommission zum Schutz des Rheins</w:t>
                    </w:r>
                  </w:p>
                  <w:p w:rsidR="0010024F" w:rsidRDefault="0010024F">
                    <w:pPr>
                      <w:pStyle w:val="Kopfzeile"/>
                      <w:jc w:val="right"/>
                      <w:rPr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noProof/>
                        <w:sz w:val="24"/>
                        <w:szCs w:val="24"/>
                        <w:lang w:val="fr-FR"/>
                      </w:rPr>
                      <w:t>Commission Internationale pour la Protection du Rhin</w:t>
                    </w:r>
                  </w:p>
                  <w:p w:rsidR="0010024F" w:rsidRDefault="0010024F">
                    <w:pPr>
                      <w:pStyle w:val="Kopfzeile"/>
                      <w:jc w:val="right"/>
                      <w:rPr>
                        <w:sz w:val="24"/>
                        <w:szCs w:val="24"/>
                        <w:lang w:val="nl-NL"/>
                      </w:rPr>
                    </w:pPr>
                    <w:r>
                      <w:rPr>
                        <w:noProof/>
                        <w:sz w:val="24"/>
                        <w:szCs w:val="24"/>
                        <w:lang w:val="nl-NL"/>
                      </w:rPr>
                      <w:t>Internationale Commissie ter Bescherming van de Rijn</w:t>
                    </w:r>
                  </w:p>
                  <w:p w:rsidR="0010024F" w:rsidRDefault="0010024F">
                    <w:pPr>
                      <w:rPr>
                        <w:szCs w:val="24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Cs w:val="24"/>
      </w:rPr>
      <w:object w:dxaOrig="1878" w:dyaOrig="1609" w14:anchorId="2544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80.25pt" fillcolor="window">
          <v:imagedata r:id="rId1" o:title=""/>
        </v:shape>
        <o:OLEObject Type="Embed" ProgID="Word.Picture.8" ShapeID="_x0000_i1025" DrawAspect="Content" ObjectID="_1625037860" r:id="rId2"/>
      </w:object>
    </w:r>
    <w:r>
      <w:rPr>
        <w:sz w:val="32"/>
        <w:szCs w:val="24"/>
      </w:rPr>
      <w:tab/>
    </w:r>
    <w:r>
      <w:rPr>
        <w:sz w:val="32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A5DD" w14:textId="77777777" w:rsidR="0010024F" w:rsidRDefault="0010024F">
    <w:pPr>
      <w:pStyle w:val="Kopfzeile"/>
      <w:pBdr>
        <w:bottom w:val="single" w:sz="4" w:space="0" w:color="auto"/>
      </w:pBdr>
      <w:rPr>
        <w:sz w:val="18"/>
        <w:szCs w:val="24"/>
        <w:lang w:val="da-DK"/>
      </w:rPr>
    </w:pPr>
    <w:r>
      <w:rPr>
        <w:noProof/>
        <w:sz w:val="18"/>
        <w:szCs w:val="24"/>
        <w:lang w:val="da-DK"/>
      </w:rPr>
      <w:t xml:space="preserve">IKSR </w:t>
    </w:r>
    <w:r>
      <w:rPr>
        <w:noProof/>
        <w:sz w:val="18"/>
        <w:szCs w:val="18"/>
      </w:rPr>
      <w:sym w:font="Wingdings" w:char="F077"/>
    </w:r>
    <w:r>
      <w:rPr>
        <w:noProof/>
        <w:sz w:val="18"/>
        <w:szCs w:val="24"/>
        <w:lang w:val="da-DK"/>
      </w:rPr>
      <w:t xml:space="preserve"> CIPR </w:t>
    </w:r>
    <w:r>
      <w:rPr>
        <w:noProof/>
        <w:sz w:val="18"/>
        <w:szCs w:val="18"/>
      </w:rPr>
      <w:sym w:font="Wingdings" w:char="F077"/>
    </w:r>
    <w:r>
      <w:rPr>
        <w:noProof/>
        <w:sz w:val="18"/>
        <w:szCs w:val="24"/>
        <w:lang w:val="da-DK"/>
      </w:rPr>
      <w:t xml:space="preserve"> ICBR</w:t>
    </w:r>
    <w:r>
      <w:rPr>
        <w:sz w:val="18"/>
        <w:szCs w:val="24"/>
        <w:lang w:val="da-DK"/>
      </w:rPr>
      <w:tab/>
    </w:r>
    <w:r>
      <w:rPr>
        <w:sz w:val="18"/>
        <w:szCs w:val="24"/>
        <w:lang w:val="da-DK"/>
      </w:rPr>
      <w:tab/>
    </w:r>
    <w:r w:rsidRPr="006251D5">
      <w:rPr>
        <w:noProof/>
        <w:sz w:val="18"/>
        <w:szCs w:val="18"/>
      </w:rPr>
      <w:t>GIS(3)13-04-02d</w:t>
    </w:r>
  </w:p>
  <w:p w14:paraId="4DA7EC58" w14:textId="77777777" w:rsidR="0010024F" w:rsidRDefault="0010024F">
    <w:pPr>
      <w:pStyle w:val="Kopfzeile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1302" w14:textId="77777777" w:rsidR="0010024F" w:rsidRDefault="0010024F">
    <w:pPr>
      <w:pStyle w:val="Kopfzeile"/>
      <w:pBdr>
        <w:bottom w:val="single" w:sz="4" w:space="0" w:color="auto"/>
      </w:pBdr>
      <w:rPr>
        <w:sz w:val="18"/>
        <w:szCs w:val="24"/>
      </w:rPr>
    </w:pPr>
    <w:r>
      <w:rPr>
        <w:noProof/>
        <w:sz w:val="18"/>
        <w:szCs w:val="24"/>
      </w:rPr>
      <w:t xml:space="preserve">IKSR </w:t>
    </w:r>
    <w:r>
      <w:rPr>
        <w:noProof/>
        <w:sz w:val="18"/>
        <w:szCs w:val="18"/>
      </w:rPr>
      <w:sym w:font="Wingdings" w:char="F077"/>
    </w:r>
    <w:r>
      <w:rPr>
        <w:noProof/>
        <w:sz w:val="18"/>
        <w:szCs w:val="24"/>
      </w:rPr>
      <w:t xml:space="preserve"> CIPR </w:t>
    </w:r>
    <w:r>
      <w:rPr>
        <w:noProof/>
        <w:sz w:val="18"/>
        <w:szCs w:val="18"/>
      </w:rPr>
      <w:sym w:font="Wingdings" w:char="F077"/>
    </w:r>
    <w:r>
      <w:rPr>
        <w:noProof/>
        <w:sz w:val="18"/>
        <w:szCs w:val="24"/>
      </w:rPr>
      <w:t xml:space="preserve"> ICBR</w:t>
    </w:r>
    <w:r>
      <w:rPr>
        <w:sz w:val="18"/>
        <w:szCs w:val="24"/>
      </w:rPr>
      <w:tab/>
    </w:r>
    <w:r>
      <w:rPr>
        <w:sz w:val="18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9A0"/>
    <w:multiLevelType w:val="hybridMultilevel"/>
    <w:tmpl w:val="B0A4FE34"/>
    <w:lvl w:ilvl="0" w:tplc="3350F5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E9A"/>
    <w:multiLevelType w:val="hybridMultilevel"/>
    <w:tmpl w:val="96522EB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6BA"/>
    <w:multiLevelType w:val="hybridMultilevel"/>
    <w:tmpl w:val="B97C4CE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C4983"/>
    <w:multiLevelType w:val="hybridMultilevel"/>
    <w:tmpl w:val="E71811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F7FED"/>
    <w:multiLevelType w:val="hybridMultilevel"/>
    <w:tmpl w:val="79460BD6"/>
    <w:lvl w:ilvl="0" w:tplc="3350F5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0A25"/>
    <w:multiLevelType w:val="hybridMultilevel"/>
    <w:tmpl w:val="D5E42A12"/>
    <w:lvl w:ilvl="0" w:tplc="55EA65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3822"/>
    <w:multiLevelType w:val="hybridMultilevel"/>
    <w:tmpl w:val="266C61F6"/>
    <w:lvl w:ilvl="0" w:tplc="55EA65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B40527D"/>
    <w:multiLevelType w:val="hybridMultilevel"/>
    <w:tmpl w:val="ABCAE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4C85"/>
    <w:multiLevelType w:val="hybridMultilevel"/>
    <w:tmpl w:val="92CE96F8"/>
    <w:lvl w:ilvl="0" w:tplc="3350F5C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7733E"/>
    <w:multiLevelType w:val="hybridMultilevel"/>
    <w:tmpl w:val="E33A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68BC"/>
    <w:multiLevelType w:val="hybridMultilevel"/>
    <w:tmpl w:val="16ECE4A4"/>
    <w:lvl w:ilvl="0" w:tplc="7EAAB2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9DD0543"/>
    <w:multiLevelType w:val="hybridMultilevel"/>
    <w:tmpl w:val="0018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5734"/>
    <w:multiLevelType w:val="hybridMultilevel"/>
    <w:tmpl w:val="5470A886"/>
    <w:lvl w:ilvl="0" w:tplc="55EA65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1747C"/>
    <w:multiLevelType w:val="singleLevel"/>
    <w:tmpl w:val="514E9828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855253B"/>
    <w:multiLevelType w:val="hybridMultilevel"/>
    <w:tmpl w:val="E52ED9F0"/>
    <w:lvl w:ilvl="0" w:tplc="3350F5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2AD6"/>
    <w:multiLevelType w:val="hybridMultilevel"/>
    <w:tmpl w:val="BEF421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A6646"/>
    <w:multiLevelType w:val="hybridMultilevel"/>
    <w:tmpl w:val="C8169EB6"/>
    <w:lvl w:ilvl="0" w:tplc="41A0FA2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4"/>
  </w:num>
  <w:num w:numId="14">
    <w:abstractNumId w:val="8"/>
  </w:num>
  <w:num w:numId="15">
    <w:abstractNumId w:val="1"/>
  </w:num>
  <w:num w:numId="16">
    <w:abstractNumId w:val="15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F:\PLUS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9011B0"/>
    <w:rsid w:val="000038B3"/>
    <w:rsid w:val="000265AD"/>
    <w:rsid w:val="000561E6"/>
    <w:rsid w:val="00056428"/>
    <w:rsid w:val="000622CE"/>
    <w:rsid w:val="00084157"/>
    <w:rsid w:val="000B0FD5"/>
    <w:rsid w:val="000C2160"/>
    <w:rsid w:val="0010024F"/>
    <w:rsid w:val="001116D4"/>
    <w:rsid w:val="001254AB"/>
    <w:rsid w:val="0012738E"/>
    <w:rsid w:val="0013027B"/>
    <w:rsid w:val="0014680E"/>
    <w:rsid w:val="00160D01"/>
    <w:rsid w:val="00167A6D"/>
    <w:rsid w:val="00172A74"/>
    <w:rsid w:val="00176810"/>
    <w:rsid w:val="0017733D"/>
    <w:rsid w:val="00184BEE"/>
    <w:rsid w:val="001950CA"/>
    <w:rsid w:val="00196C83"/>
    <w:rsid w:val="001B3B41"/>
    <w:rsid w:val="001E2277"/>
    <w:rsid w:val="001F21D5"/>
    <w:rsid w:val="00200414"/>
    <w:rsid w:val="00207015"/>
    <w:rsid w:val="00222364"/>
    <w:rsid w:val="00233993"/>
    <w:rsid w:val="002513AA"/>
    <w:rsid w:val="00287A49"/>
    <w:rsid w:val="00293F57"/>
    <w:rsid w:val="00295485"/>
    <w:rsid w:val="002A0CF3"/>
    <w:rsid w:val="002B06D2"/>
    <w:rsid w:val="002B1C9B"/>
    <w:rsid w:val="002B5C11"/>
    <w:rsid w:val="002C024A"/>
    <w:rsid w:val="002D525A"/>
    <w:rsid w:val="002E17BA"/>
    <w:rsid w:val="002E1AA4"/>
    <w:rsid w:val="0032039B"/>
    <w:rsid w:val="00325298"/>
    <w:rsid w:val="00344775"/>
    <w:rsid w:val="0034769B"/>
    <w:rsid w:val="00355C2E"/>
    <w:rsid w:val="00361947"/>
    <w:rsid w:val="003662B7"/>
    <w:rsid w:val="0037029B"/>
    <w:rsid w:val="0037148F"/>
    <w:rsid w:val="00372478"/>
    <w:rsid w:val="003925AE"/>
    <w:rsid w:val="00397236"/>
    <w:rsid w:val="00397914"/>
    <w:rsid w:val="003D0CF7"/>
    <w:rsid w:val="003D280D"/>
    <w:rsid w:val="003E4F80"/>
    <w:rsid w:val="003F3979"/>
    <w:rsid w:val="00413883"/>
    <w:rsid w:val="00414C23"/>
    <w:rsid w:val="004217A9"/>
    <w:rsid w:val="00437456"/>
    <w:rsid w:val="00460D15"/>
    <w:rsid w:val="00466FBF"/>
    <w:rsid w:val="0050385A"/>
    <w:rsid w:val="0050602A"/>
    <w:rsid w:val="00510FB5"/>
    <w:rsid w:val="00512A9E"/>
    <w:rsid w:val="0052490A"/>
    <w:rsid w:val="00525CC3"/>
    <w:rsid w:val="0053073B"/>
    <w:rsid w:val="00562C1C"/>
    <w:rsid w:val="00566810"/>
    <w:rsid w:val="005A58E0"/>
    <w:rsid w:val="005B0B10"/>
    <w:rsid w:val="005C2959"/>
    <w:rsid w:val="005D3E8C"/>
    <w:rsid w:val="005E0E50"/>
    <w:rsid w:val="005F1060"/>
    <w:rsid w:val="00600D54"/>
    <w:rsid w:val="00605698"/>
    <w:rsid w:val="00607690"/>
    <w:rsid w:val="00612CCF"/>
    <w:rsid w:val="006251D5"/>
    <w:rsid w:val="00627B4B"/>
    <w:rsid w:val="00644ECF"/>
    <w:rsid w:val="00675099"/>
    <w:rsid w:val="0067731F"/>
    <w:rsid w:val="006B75D3"/>
    <w:rsid w:val="006C7542"/>
    <w:rsid w:val="006D1FC4"/>
    <w:rsid w:val="006D659E"/>
    <w:rsid w:val="006E3EE5"/>
    <w:rsid w:val="00722AA4"/>
    <w:rsid w:val="00746A0B"/>
    <w:rsid w:val="007547BA"/>
    <w:rsid w:val="0076595C"/>
    <w:rsid w:val="0076681E"/>
    <w:rsid w:val="00774C05"/>
    <w:rsid w:val="007D5BB2"/>
    <w:rsid w:val="007E0787"/>
    <w:rsid w:val="007F0FE1"/>
    <w:rsid w:val="00815989"/>
    <w:rsid w:val="00821F13"/>
    <w:rsid w:val="0082737A"/>
    <w:rsid w:val="008426FE"/>
    <w:rsid w:val="00877204"/>
    <w:rsid w:val="008830AE"/>
    <w:rsid w:val="008A732D"/>
    <w:rsid w:val="008C1B03"/>
    <w:rsid w:val="008C34EC"/>
    <w:rsid w:val="008C3993"/>
    <w:rsid w:val="008C76A7"/>
    <w:rsid w:val="008D00DF"/>
    <w:rsid w:val="008E1BB3"/>
    <w:rsid w:val="008F1C98"/>
    <w:rsid w:val="008F2200"/>
    <w:rsid w:val="008F4032"/>
    <w:rsid w:val="00900CC3"/>
    <w:rsid w:val="009011B0"/>
    <w:rsid w:val="00903435"/>
    <w:rsid w:val="00910FC6"/>
    <w:rsid w:val="00930BD8"/>
    <w:rsid w:val="00933ED5"/>
    <w:rsid w:val="009421F7"/>
    <w:rsid w:val="00964DED"/>
    <w:rsid w:val="0096586E"/>
    <w:rsid w:val="00965C33"/>
    <w:rsid w:val="00966463"/>
    <w:rsid w:val="0098133D"/>
    <w:rsid w:val="00982FE1"/>
    <w:rsid w:val="00984AA2"/>
    <w:rsid w:val="00985DEF"/>
    <w:rsid w:val="009869E7"/>
    <w:rsid w:val="0099032D"/>
    <w:rsid w:val="009A2642"/>
    <w:rsid w:val="009C2AAF"/>
    <w:rsid w:val="009F01F0"/>
    <w:rsid w:val="009F762B"/>
    <w:rsid w:val="00A0526D"/>
    <w:rsid w:val="00A05D4A"/>
    <w:rsid w:val="00A21668"/>
    <w:rsid w:val="00A40EBB"/>
    <w:rsid w:val="00A56CE2"/>
    <w:rsid w:val="00A6050A"/>
    <w:rsid w:val="00A84B8C"/>
    <w:rsid w:val="00AC0065"/>
    <w:rsid w:val="00AD3780"/>
    <w:rsid w:val="00AE0F02"/>
    <w:rsid w:val="00B03B34"/>
    <w:rsid w:val="00B064B6"/>
    <w:rsid w:val="00B8452F"/>
    <w:rsid w:val="00B91EFF"/>
    <w:rsid w:val="00BA509A"/>
    <w:rsid w:val="00BA6B38"/>
    <w:rsid w:val="00BB1767"/>
    <w:rsid w:val="00BB3463"/>
    <w:rsid w:val="00BC5053"/>
    <w:rsid w:val="00BD0467"/>
    <w:rsid w:val="00BD3C2D"/>
    <w:rsid w:val="00C00ED2"/>
    <w:rsid w:val="00C40104"/>
    <w:rsid w:val="00C41622"/>
    <w:rsid w:val="00C50416"/>
    <w:rsid w:val="00C50F1B"/>
    <w:rsid w:val="00C87644"/>
    <w:rsid w:val="00C96DC4"/>
    <w:rsid w:val="00CB7B0B"/>
    <w:rsid w:val="00CF5793"/>
    <w:rsid w:val="00CF660D"/>
    <w:rsid w:val="00D232F0"/>
    <w:rsid w:val="00D41843"/>
    <w:rsid w:val="00D45CDF"/>
    <w:rsid w:val="00D819A3"/>
    <w:rsid w:val="00D81C7B"/>
    <w:rsid w:val="00D96391"/>
    <w:rsid w:val="00DB0C7F"/>
    <w:rsid w:val="00DB43DB"/>
    <w:rsid w:val="00DD0211"/>
    <w:rsid w:val="00DD2B9E"/>
    <w:rsid w:val="00DF4F87"/>
    <w:rsid w:val="00DF619D"/>
    <w:rsid w:val="00E073A8"/>
    <w:rsid w:val="00E173FB"/>
    <w:rsid w:val="00E17EF3"/>
    <w:rsid w:val="00E333FF"/>
    <w:rsid w:val="00E375F8"/>
    <w:rsid w:val="00E406DA"/>
    <w:rsid w:val="00E55D82"/>
    <w:rsid w:val="00E72165"/>
    <w:rsid w:val="00E73061"/>
    <w:rsid w:val="00ED4BF9"/>
    <w:rsid w:val="00ED545B"/>
    <w:rsid w:val="00EF6CCA"/>
    <w:rsid w:val="00F02FEB"/>
    <w:rsid w:val="00F0567E"/>
    <w:rsid w:val="00F06B3D"/>
    <w:rsid w:val="00F1022F"/>
    <w:rsid w:val="00F15F0C"/>
    <w:rsid w:val="00F23093"/>
    <w:rsid w:val="00F23673"/>
    <w:rsid w:val="00F236E0"/>
    <w:rsid w:val="00F417D8"/>
    <w:rsid w:val="00F52E44"/>
    <w:rsid w:val="00F816A3"/>
    <w:rsid w:val="00F94737"/>
    <w:rsid w:val="00F9590E"/>
    <w:rsid w:val="00F968AC"/>
    <w:rsid w:val="00FB631C"/>
    <w:rsid w:val="00FB6C62"/>
    <w:rsid w:val="00FB76F7"/>
    <w:rsid w:val="00FE6FBE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3E1B14A2"/>
  <w15:docId w15:val="{7803B270-D20D-43F2-BD64-CD29EE2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67"/>
      </w:tabs>
    </w:pPr>
    <w:rPr>
      <w:rFonts w:ascii="Verdana" w:hAnsi="Verdana"/>
      <w:lang w:eastAsia="fr-FR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clear" w:pos="360"/>
        <w:tab w:val="right" w:pos="567"/>
      </w:tabs>
      <w:spacing w:before="240" w:after="240"/>
      <w:ind w:left="567" w:hanging="567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OPunkt">
    <w:name w:val="TO Punkt"/>
    <w:basedOn w:val="Standard"/>
    <w:next w:val="Standard"/>
    <w:pPr>
      <w:spacing w:before="120"/>
    </w:pPr>
    <w:rPr>
      <w:b/>
    </w:rPr>
  </w:style>
  <w:style w:type="character" w:styleId="Seitenzahl">
    <w:name w:val="page number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OUnterpunkt">
    <w:name w:val="TO Unterpunkt"/>
    <w:basedOn w:val="Standard"/>
    <w:next w:val="Standard"/>
    <w:pPr>
      <w:spacing w:before="120"/>
      <w:ind w:left="1134" w:hanging="567"/>
    </w:pPr>
    <w:rPr>
      <w:b/>
    </w:rPr>
  </w:style>
  <w:style w:type="paragraph" w:styleId="Textkrper-Zeileneinzug">
    <w:name w:val="Body Text Indent"/>
    <w:basedOn w:val="Standard"/>
    <w:pPr>
      <w:tabs>
        <w:tab w:val="clear" w:pos="567"/>
      </w:tabs>
      <w:autoSpaceDE w:val="0"/>
      <w:autoSpaceDN w:val="0"/>
      <w:adjustRightInd w:val="0"/>
      <w:ind w:left="567" w:hanging="567"/>
    </w:pPr>
    <w:rPr>
      <w:rFonts w:cs="Arial"/>
      <w:bCs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Sprechblasentext">
    <w:name w:val="Balloon Text"/>
    <w:basedOn w:val="Standard"/>
    <w:semiHidden/>
    <w:rPr>
      <w:rFonts w:ascii="Times New Roman" w:hAnsi="Times New Roman"/>
      <w:sz w:val="16"/>
      <w:szCs w:val="16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8F4032"/>
    <w:rPr>
      <w:rFonts w:ascii="Verdana" w:hAnsi="Verdana"/>
      <w:lang w:eastAsia="fr-FR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Fett">
    <w:name w:val="Strong"/>
    <w:qFormat/>
    <w:rPr>
      <w:b/>
      <w:bCs/>
    </w:rPr>
  </w:style>
  <w:style w:type="paragraph" w:styleId="StandardWeb">
    <w:name w:val="Normal (Web)"/>
    <w:basedOn w:val="Standard"/>
    <w:unhideWhenUsed/>
    <w:pPr>
      <w:tabs>
        <w:tab w:val="clear" w:pos="567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paragraph" w:styleId="Funotentext">
    <w:name w:val="footnote text"/>
    <w:basedOn w:val="Standard"/>
    <w:uiPriority w:val="99"/>
  </w:style>
  <w:style w:type="character" w:customStyle="1" w:styleId="FunotentextZchn">
    <w:name w:val="Fußnotentext Zchn"/>
    <w:uiPriority w:val="99"/>
    <w:rPr>
      <w:rFonts w:ascii="Verdana" w:hAnsi="Verdana"/>
      <w:lang w:eastAsia="fr-FR"/>
    </w:rPr>
  </w:style>
  <w:style w:type="character" w:styleId="Funotenzeichen">
    <w:name w:val="footnote reference"/>
    <w:uiPriority w:val="99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pPr>
      <w:tabs>
        <w:tab w:val="clear" w:pos="567"/>
      </w:tabs>
      <w:ind w:left="720"/>
    </w:pPr>
    <w:rPr>
      <w:rFonts w:ascii="Calibri" w:eastAsia="Calibri" w:hAnsi="Calibri" w:cs="Calibri"/>
      <w:sz w:val="22"/>
      <w:szCs w:val="22"/>
      <w:lang w:eastAsia="de-DE"/>
    </w:rPr>
  </w:style>
  <w:style w:type="character" w:customStyle="1" w:styleId="KommentartextZchn">
    <w:name w:val="Kommentartext Zchn"/>
    <w:semiHidden/>
    <w:rPr>
      <w:rFonts w:ascii="Verdana" w:hAnsi="Verdana"/>
      <w:lang w:eastAsia="fr-FR"/>
    </w:rPr>
  </w:style>
  <w:style w:type="paragraph" w:styleId="Beschriftung">
    <w:name w:val="caption"/>
    <w:basedOn w:val="Standard"/>
    <w:next w:val="Standard"/>
    <w:qFormat/>
    <w:pPr>
      <w:tabs>
        <w:tab w:val="clear" w:pos="567"/>
      </w:tabs>
      <w:spacing w:before="120" w:after="120"/>
    </w:pPr>
    <w:rPr>
      <w:rFonts w:ascii="Times New Roman" w:hAnsi="Times New Roman"/>
      <w:b/>
      <w:lang w:eastAsia="de-DE"/>
    </w:rPr>
  </w:style>
  <w:style w:type="character" w:styleId="BesuchterLink">
    <w:name w:val="FollowedHyperlink"/>
    <w:rsid w:val="00233993"/>
    <w:rPr>
      <w:color w:val="800080"/>
      <w:u w:val="single"/>
    </w:rPr>
  </w:style>
  <w:style w:type="character" w:customStyle="1" w:styleId="ListenabsatzZchn">
    <w:name w:val="Listenabsatz Zchn"/>
    <w:link w:val="Listenabsatz"/>
    <w:uiPriority w:val="34"/>
    <w:locked/>
    <w:rsid w:val="00460D15"/>
    <w:rPr>
      <w:rFonts w:ascii="Calibri" w:eastAsia="Calibri" w:hAnsi="Calibri" w:cs="Calibri"/>
      <w:sz w:val="22"/>
      <w:szCs w:val="22"/>
    </w:rPr>
  </w:style>
  <w:style w:type="paragraph" w:styleId="berarbeitung">
    <w:name w:val="Revision"/>
    <w:hidden/>
    <w:uiPriority w:val="99"/>
    <w:semiHidden/>
    <w:rsid w:val="008F2200"/>
    <w:rPr>
      <w:rFonts w:ascii="Verdana" w:hAnsi="Verdan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bafg.de/mapapps/resources/apps/ICPR_DE/index.html?lang=d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wasserblick.net/servlet/is/182885/Unterschiede%20zur%20nationalen%20FD_Erhebung.docx?command=downloadContent&amp;filename=Unterschiede%20zur%20nationalen%20FD_Erhebung.docx" TargetMode="External"/><Relationship Id="rId26" Type="http://schemas.openxmlformats.org/officeDocument/2006/relationships/hyperlink" Target="http://www.iksr.or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asserblick.net/servlet/is/182993/" TargetMode="External"/><Relationship Id="rId34" Type="http://schemas.openxmlformats.org/officeDocument/2006/relationships/hyperlink" Target="https://www.wasserblick.net/servlet/is/182885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wasserblick.net/servlet/is/182884/" TargetMode="External"/><Relationship Id="rId25" Type="http://schemas.openxmlformats.org/officeDocument/2006/relationships/hyperlink" Target="https://www.wasserblick.net/servlet/is/182885/" TargetMode="External"/><Relationship Id="rId33" Type="http://schemas.openxmlformats.org/officeDocument/2006/relationships/hyperlink" Target="https://www.wasserblick.net/servlet/is/182890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eoportal.bafg.de/mapapps/resources/apps/ICPR_DE/index.html?lang=de" TargetMode="External"/><Relationship Id="rId20" Type="http://schemas.openxmlformats.org/officeDocument/2006/relationships/hyperlink" Target="https://www.wasserblick.net/servlet/is/182938/" TargetMode="External"/><Relationship Id="rId29" Type="http://schemas.openxmlformats.org/officeDocument/2006/relationships/hyperlink" Target="https://geoportal.bafg.de/IKSR-WFD2015-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iksr.de" TargetMode="External"/><Relationship Id="rId24" Type="http://schemas.openxmlformats.org/officeDocument/2006/relationships/hyperlink" Target="https://www.wasserblick.net/servlet/is/182993/" TargetMode="External"/><Relationship Id="rId32" Type="http://schemas.openxmlformats.org/officeDocument/2006/relationships/hyperlink" Target="https://www.wasserblick.net/servlet/is/182993/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wasserblick.net/servlet/is/182885/" TargetMode="External"/><Relationship Id="rId28" Type="http://schemas.openxmlformats.org/officeDocument/2006/relationships/hyperlink" Target="https://www.wasserblick.net/servlet/is/183002/" TargetMode="External"/><Relationship Id="rId36" Type="http://schemas.openxmlformats.org/officeDocument/2006/relationships/image" Target="media/image3.emf"/><Relationship Id="rId10" Type="http://schemas.openxmlformats.org/officeDocument/2006/relationships/hyperlink" Target="mailto:fay@bafg.de" TargetMode="External"/><Relationship Id="rId19" Type="http://schemas.openxmlformats.org/officeDocument/2006/relationships/hyperlink" Target="https://www.wasserblick.net/servlet/is/182890/" TargetMode="External"/><Relationship Id="rId31" Type="http://schemas.openxmlformats.org/officeDocument/2006/relationships/hyperlink" Target="https://www.wasserblick.net/servlet/is/1828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sserblick.net/servlet/is/182890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wasserblick.net/servlet/is/182885/" TargetMode="External"/><Relationship Id="rId27" Type="http://schemas.openxmlformats.org/officeDocument/2006/relationships/hyperlink" Target="https://www.wasserblick.net/servlet/is/182885/" TargetMode="External"/><Relationship Id="rId30" Type="http://schemas.openxmlformats.org/officeDocument/2006/relationships/hyperlink" Target="https://www.wasserblick.net/servlet/is/182885/" TargetMode="External"/><Relationship Id="rId35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5A4E-985F-4458-8FBD-71E6865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2412</Words>
  <Characters>18805</Characters>
  <Application>Microsoft Office Word</Application>
  <DocSecurity>0</DocSecurity>
  <Lines>156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Datenschablonen für den Rheinatlas 2013-2014</vt:lpstr>
    </vt:vector>
  </TitlesOfParts>
  <Company>IKSR</Company>
  <LinksUpToDate>false</LinksUpToDate>
  <CharactersWithSpaces>21175</CharactersWithSpaces>
  <SharedDoc>false</SharedDoc>
  <HLinks>
    <vt:vector size="48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https://geoportal.bafg.de/IKSR-WFD2015-de/</vt:lpwstr>
      </vt:variant>
      <vt:variant>
        <vt:lpwstr/>
      </vt:variant>
      <vt:variant>
        <vt:i4>4325441</vt:i4>
      </vt:variant>
      <vt:variant>
        <vt:i4>9</vt:i4>
      </vt:variant>
      <vt:variant>
        <vt:i4>0</vt:i4>
      </vt:variant>
      <vt:variant>
        <vt:i4>5</vt:i4>
      </vt:variant>
      <vt:variant>
        <vt:lpwstr>http://www.iksr.org/</vt:lpwstr>
      </vt:variant>
      <vt:variant>
        <vt:lpwstr/>
      </vt:variant>
      <vt:variant>
        <vt:i4>6422540</vt:i4>
      </vt:variant>
      <vt:variant>
        <vt:i4>6</vt:i4>
      </vt:variant>
      <vt:variant>
        <vt:i4>0</vt:i4>
      </vt:variant>
      <vt:variant>
        <vt:i4>5</vt:i4>
      </vt:variant>
      <vt:variant>
        <vt:lpwstr>http://geoportal.bafg.de/mapapps/resources/apps/ICPR_DE/index.html?lang=de</vt:lpwstr>
      </vt:variant>
      <vt:variant>
        <vt:lpwstr/>
      </vt:variant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https://wasserblick.net/servlet/is/13275/</vt:lpwstr>
      </vt:variant>
      <vt:variant>
        <vt:lpwstr/>
      </vt:variant>
      <vt:variant>
        <vt:i4>6422540</vt:i4>
      </vt:variant>
      <vt:variant>
        <vt:i4>0</vt:i4>
      </vt:variant>
      <vt:variant>
        <vt:i4>0</vt:i4>
      </vt:variant>
      <vt:variant>
        <vt:i4>5</vt:i4>
      </vt:variant>
      <vt:variant>
        <vt:lpwstr>http://geoportal.bafg.de/mapapps/resources/apps/ICPR_DE/index.html?lang=de</vt:lpwstr>
      </vt:variant>
      <vt:variant>
        <vt:lpwstr/>
      </vt:variant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https://wasserblick.net/servlet/is/131698/</vt:lpwstr>
      </vt:variant>
      <vt:variant>
        <vt:lpwstr/>
      </vt:variant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https://wasserblick.net/servlet/is/13275/</vt:lpwstr>
      </vt:variant>
      <vt:variant>
        <vt:lpwstr/>
      </vt:variant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https://wasserblick.net/servlet/is/131698/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Datenschablonen für den Rheinatlas 2013-2014</dc:title>
  <dc:creator>anne</dc:creator>
  <cp:lastModifiedBy>Adrian Schmid-Breton</cp:lastModifiedBy>
  <cp:revision>3</cp:revision>
  <cp:lastPrinted>2012-10-02T10:34:00Z</cp:lastPrinted>
  <dcterms:created xsi:type="dcterms:W3CDTF">2019-06-11T14:05:00Z</dcterms:created>
  <dcterms:modified xsi:type="dcterms:W3CDTF">2019-07-19T08:38:00Z</dcterms:modified>
  <cp:category>trusted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de</vt:lpwstr>
  </property>
  <property fmtid="{D5CDD505-2E9C-101B-9397-08002B2CF9AE}" pid="3" name="_NewReviewCycle">
    <vt:lpwstr/>
  </property>
  <property fmtid="{D5CDD505-2E9C-101B-9397-08002B2CF9AE}" pid="4" name="_AdHocReviewCycleID">
    <vt:i4>1670143075</vt:i4>
  </property>
  <property fmtid="{D5CDD505-2E9C-101B-9397-08002B2CF9AE}" pid="5" name="_EmailSubject">
    <vt:lpwstr>GIS(3)13-04-02d_bus.doc</vt:lpwstr>
  </property>
  <property fmtid="{D5CDD505-2E9C-101B-9397-08002B2CF9AE}" pid="6" name="_AuthorEmail">
    <vt:lpwstr>busskamp@bafg.de</vt:lpwstr>
  </property>
  <property fmtid="{D5CDD505-2E9C-101B-9397-08002B2CF9AE}" pid="7" name="_AuthorEmailDisplayName">
    <vt:lpwstr>Busskamp, Ralf, M4, MT</vt:lpwstr>
  </property>
  <property fmtid="{D5CDD505-2E9C-101B-9397-08002B2CF9AE}" pid="8" name="_ReviewingToolsShownOnce">
    <vt:lpwstr/>
  </property>
</Properties>
</file>