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Titel"/>
        <w:rPr>
          <w:rFonts w:asciiTheme="minorHAnsi" w:hAnsiTheme="minorHAnsi"/>
          <w:color w:val="auto"/>
          <w:lang w:val="en-US"/>
        </w:rPr>
      </w:pPr>
      <w:proofErr w:type="spellStart"/>
      <w:r>
        <w:rPr>
          <w:rFonts w:asciiTheme="minorHAnsi" w:hAnsiTheme="minorHAnsi"/>
          <w:color w:val="auto"/>
          <w:lang w:val="en-US"/>
        </w:rPr>
        <w:t>Codelist</w:t>
      </w:r>
      <w:proofErr w:type="spellEnd"/>
      <w:r>
        <w:rPr>
          <w:rFonts w:asciiTheme="minorHAnsi" w:hAnsiTheme="minorHAnsi"/>
          <w:color w:val="auto"/>
          <w:lang w:val="en-US"/>
        </w:rPr>
        <w:t xml:space="preserve">: </w:t>
      </w:r>
      <w:proofErr w:type="spellStart"/>
      <w:r>
        <w:rPr>
          <w:rFonts w:asciiTheme="minorHAnsi" w:hAnsiTheme="minorHAnsi"/>
          <w:color w:val="auto"/>
          <w:lang w:val="en-US"/>
        </w:rPr>
        <w:t>fishpass</w:t>
      </w:r>
      <w:proofErr w:type="spellEnd"/>
    </w:p>
    <w:p>
      <w:pPr>
        <w:rPr>
          <w:b/>
          <w:sz w:val="24"/>
          <w:u w:val="single"/>
          <w:lang w:val="en-US"/>
        </w:rPr>
      </w:pPr>
      <w:proofErr w:type="spellStart"/>
      <w:r>
        <w:rPr>
          <w:b/>
          <w:sz w:val="24"/>
          <w:u w:val="single"/>
          <w:lang w:val="en-US"/>
        </w:rPr>
        <w:t>Attribut</w:t>
      </w:r>
      <w:proofErr w:type="spellEnd"/>
      <w:r>
        <w:rPr>
          <w:b/>
          <w:sz w:val="24"/>
          <w:u w:val="single"/>
          <w:lang w:val="en-US"/>
        </w:rPr>
        <w:t xml:space="preserve"> </w:t>
      </w:r>
      <w:proofErr w:type="spellStart"/>
      <w:r>
        <w:rPr>
          <w:b/>
          <w:sz w:val="24"/>
          <w:u w:val="single"/>
          <w:lang w:val="en-US"/>
        </w:rPr>
        <w:t>River_Cat</w:t>
      </w:r>
      <w:proofErr w:type="spellEnd"/>
      <w:r>
        <w:rPr>
          <w:b/>
          <w:sz w:val="24"/>
          <w:u w:val="single"/>
          <w:lang w:val="en-US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8"/>
        <w:gridCol w:w="7670"/>
        <w:gridCol w:w="992"/>
      </w:tblGrid>
      <w:tr>
        <w:tc>
          <w:tcPr>
            <w:tcW w:w="8188" w:type="dxa"/>
            <w:gridSpan w:val="2"/>
            <w:tcBorders>
              <w:bottom w:val="single" w:sz="4" w:space="0" w:color="auto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992" w:type="dxa"/>
          </w:tcPr>
          <w:p>
            <w:pPr>
              <w:rPr>
                <w:b/>
              </w:rPr>
            </w:pPr>
            <w:r>
              <w:rPr>
                <w:b/>
              </w:rPr>
              <w:t>Value</w:t>
            </w: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Rhein (Rhine)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  <w:lang w:val="fr"/>
              </w:rPr>
              <w:t>Rhin (Rhine)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  <w:lang w:val="nl-NL"/>
              </w:rPr>
              <w:t>Rijn (Rhine)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Zuflüsse mit einem Einzugsgebiet größer 2500 km² (=WRRL-Gewässernetz Teil A)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20"/>
                <w:lang w:val="fr-FR"/>
              </w:rPr>
            </w:pPr>
            <w:proofErr w:type="gramStart"/>
            <w:r>
              <w:rPr>
                <w:sz w:val="18"/>
                <w:szCs w:val="20"/>
                <w:lang w:val="fr"/>
              </w:rPr>
              <w:t>affluents</w:t>
            </w:r>
            <w:proofErr w:type="gramEnd"/>
            <w:r>
              <w:rPr>
                <w:sz w:val="18"/>
                <w:szCs w:val="20"/>
                <w:lang w:val="fr"/>
              </w:rPr>
              <w:t xml:space="preserve"> dont le bassin versant est supérieur à 2 500 km² (= réseau hydrographique partie A au titre de la DCE) 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20"/>
                <w:lang w:val="nl-NL"/>
              </w:rPr>
            </w:pPr>
            <w:r>
              <w:rPr>
                <w:sz w:val="18"/>
                <w:szCs w:val="20"/>
                <w:lang w:val="nl-NL"/>
              </w:rPr>
              <w:t xml:space="preserve">zijrivieren met een stroomgebied dat groter is dan 2.500 km² (= KRW-waternet deel A) 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Zuflüsse mit einem Einzugsgebiet kleiner 2500 km</w:t>
            </w:r>
            <w:r>
              <w:rPr>
                <w:sz w:val="18"/>
                <w:szCs w:val="20"/>
                <w:vertAlign w:val="superscript"/>
              </w:rPr>
              <w:t>2</w:t>
            </w:r>
            <w:r>
              <w:rPr>
                <w:sz w:val="18"/>
                <w:szCs w:val="20"/>
              </w:rPr>
              <w:t xml:space="preserve"> (= Programmgewässer für Wanderfische)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20"/>
                <w:lang w:val="en-US"/>
              </w:rPr>
            </w:pPr>
            <w:proofErr w:type="gramStart"/>
            <w:r>
              <w:rPr>
                <w:sz w:val="18"/>
                <w:szCs w:val="20"/>
                <w:lang w:val="fr"/>
              </w:rPr>
              <w:t>affluents</w:t>
            </w:r>
            <w:proofErr w:type="gramEnd"/>
            <w:r>
              <w:rPr>
                <w:sz w:val="18"/>
                <w:szCs w:val="20"/>
                <w:lang w:val="fr"/>
              </w:rPr>
              <w:t xml:space="preserve"> dont le bassin versant est inférieur à 2 500 km² ( = rivières prioritaires pour les poissons migrateurs)</w:t>
            </w:r>
          </w:p>
        </w:tc>
        <w:tc>
          <w:tcPr>
            <w:tcW w:w="992" w:type="dxa"/>
            <w:vMerge/>
          </w:tcPr>
          <w:p>
            <w:pPr>
              <w:rPr>
                <w:sz w:val="20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>
            <w:pPr>
              <w:rPr>
                <w:sz w:val="18"/>
                <w:szCs w:val="20"/>
                <w:lang w:val="nl-NL"/>
              </w:rPr>
            </w:pPr>
            <w:r>
              <w:rPr>
                <w:sz w:val="18"/>
                <w:szCs w:val="20"/>
                <w:lang w:val="nl-NL"/>
              </w:rPr>
              <w:t>zijrivieren met een stroomgebied dat kleiner is dan 2.500 km² (programmawateren voor trekvissen)</w:t>
            </w:r>
          </w:p>
        </w:tc>
        <w:tc>
          <w:tcPr>
            <w:tcW w:w="992" w:type="dxa"/>
            <w:vMerge/>
          </w:tcPr>
          <w:p>
            <w:pPr>
              <w:rPr>
                <w:sz w:val="20"/>
              </w:rPr>
            </w:pPr>
          </w:p>
        </w:tc>
      </w:tr>
    </w:tbl>
    <w:p>
      <w:pPr>
        <w:rPr>
          <w:sz w:val="20"/>
        </w:rPr>
      </w:pPr>
    </w:p>
    <w:p>
      <w:pPr>
        <w:rPr>
          <w:b/>
          <w:sz w:val="24"/>
          <w:u w:val="single"/>
          <w:lang w:val="en-US"/>
        </w:rPr>
      </w:pPr>
      <w:proofErr w:type="spellStart"/>
      <w:r>
        <w:rPr>
          <w:b/>
          <w:sz w:val="24"/>
          <w:u w:val="single"/>
          <w:lang w:val="en-US"/>
        </w:rPr>
        <w:t>Attribut</w:t>
      </w:r>
      <w:proofErr w:type="spellEnd"/>
      <w:r>
        <w:rPr>
          <w:b/>
          <w:sz w:val="24"/>
          <w:u w:val="single"/>
          <w:lang w:val="en-US"/>
        </w:rPr>
        <w:t xml:space="preserve"> </w:t>
      </w:r>
      <w:proofErr w:type="spellStart"/>
      <w:r>
        <w:rPr>
          <w:b/>
          <w:sz w:val="24"/>
          <w:u w:val="single"/>
          <w:lang w:val="en-US"/>
        </w:rPr>
        <w:t>River_Sec</w:t>
      </w:r>
      <w:proofErr w:type="spellEnd"/>
      <w:r>
        <w:rPr>
          <w:b/>
          <w:sz w:val="24"/>
          <w:u w:val="single"/>
          <w:lang w:val="en-US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8"/>
        <w:gridCol w:w="7670"/>
        <w:gridCol w:w="992"/>
      </w:tblGrid>
      <w:tr>
        <w:tc>
          <w:tcPr>
            <w:tcW w:w="8188" w:type="dxa"/>
            <w:gridSpan w:val="2"/>
            <w:tcBorders>
              <w:bottom w:val="single" w:sz="4" w:space="0" w:color="auto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992" w:type="dxa"/>
          </w:tcPr>
          <w:p>
            <w:pPr>
              <w:rPr>
                <w:b/>
              </w:rPr>
            </w:pPr>
            <w:r>
              <w:rPr>
                <w:b/>
              </w:rPr>
              <w:t>Value</w:t>
            </w: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Deltarhein und Rheinarme inkl. </w:t>
            </w:r>
            <w:proofErr w:type="spellStart"/>
            <w:r>
              <w:rPr>
                <w:sz w:val="18"/>
                <w:szCs w:val="18"/>
              </w:rPr>
              <w:t>Ijssel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  <w:lang w:val="fr"/>
              </w:rPr>
              <w:t>delta</w:t>
            </w:r>
            <w:proofErr w:type="gramEnd"/>
            <w:r>
              <w:rPr>
                <w:sz w:val="18"/>
                <w:szCs w:val="18"/>
                <w:lang w:val="fr"/>
              </w:rPr>
              <w:t xml:space="preserve"> du Rhin et bras du Rhin y compris IJssel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nl-NL"/>
              </w:rPr>
              <w:t>Rijndelta en Rijntakken inclusief IJssel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Niederrhein und Zuflüsse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"/>
              </w:rPr>
              <w:t>Rhin inférieur et affluents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sz w:val="18"/>
                <w:szCs w:val="18"/>
                <w:lang w:val="nl-NL"/>
              </w:rPr>
              <w:t>Duitse Nederrijn en zijrivieren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Mittelrhein und Zuflüsse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fr"/>
              </w:rPr>
              <w:t>Rhin moyen et affluents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sz w:val="18"/>
                <w:szCs w:val="18"/>
                <w:lang w:val="nl-NL"/>
              </w:rPr>
              <w:t>Middenrijn en zijrivieren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Mittelrhein und Zuflüsse inkl. Mosel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fr"/>
              </w:rPr>
              <w:t>Rhin moyen et affluents, Moselle comprise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nl-NL"/>
              </w:rPr>
              <w:t>Middenrijn en zijrivieren inclusief Moezel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Oberrhein und Zuflüsse inkl. Main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"/>
              </w:rPr>
              <w:t>Rhin supérieur et affluents, Main compris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sz w:val="18"/>
                <w:szCs w:val="18"/>
                <w:lang w:val="nl-NL"/>
              </w:rPr>
              <w:t>Duits-Franse Bovenrijn en zijrivieren inclusief Main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Hochrhein und Zuflüsse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18"/>
                <w:lang w:val="fr-FR"/>
              </w:rPr>
            </w:pPr>
            <w:proofErr w:type="gramStart"/>
            <w:r>
              <w:rPr>
                <w:sz w:val="18"/>
                <w:szCs w:val="18"/>
                <w:lang w:val="fr"/>
              </w:rPr>
              <w:t>haut</w:t>
            </w:r>
            <w:proofErr w:type="gramEnd"/>
            <w:r>
              <w:rPr>
                <w:sz w:val="18"/>
                <w:szCs w:val="18"/>
                <w:lang w:val="fr"/>
              </w:rPr>
              <w:t xml:space="preserve"> Rhin et affluents 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sz w:val="18"/>
                <w:szCs w:val="18"/>
                <w:lang w:val="nl-NL"/>
              </w:rPr>
              <w:t>Hoogrijn en zijrivieren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Bodensee/Alpenrhein und Zuflüsse (Bodensee-Seeforelle)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18"/>
                <w:lang w:val="en-US"/>
              </w:rPr>
            </w:pPr>
            <w:proofErr w:type="gramStart"/>
            <w:r>
              <w:rPr>
                <w:sz w:val="18"/>
                <w:szCs w:val="18"/>
                <w:lang w:val="fr"/>
              </w:rPr>
              <w:t>lac</w:t>
            </w:r>
            <w:proofErr w:type="gramEnd"/>
            <w:r>
              <w:rPr>
                <w:sz w:val="18"/>
                <w:szCs w:val="18"/>
                <w:lang w:val="fr"/>
              </w:rPr>
              <w:t xml:space="preserve"> de Constance/Rhin alpin et affluents (truite du lac de Constance)</w:t>
            </w:r>
          </w:p>
        </w:tc>
        <w:tc>
          <w:tcPr>
            <w:tcW w:w="992" w:type="dxa"/>
            <w:vMerge/>
          </w:tcPr>
          <w:p>
            <w:pPr>
              <w:rPr>
                <w:sz w:val="20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nl-NL"/>
              </w:rPr>
              <w:t>Bodenmeer/Alpenrijn en zijrivieren (bodenmeerforel)</w:t>
            </w:r>
          </w:p>
        </w:tc>
        <w:tc>
          <w:tcPr>
            <w:tcW w:w="992" w:type="dxa"/>
            <w:vMerge/>
          </w:tcPr>
          <w:p>
            <w:pPr>
              <w:rPr>
                <w:sz w:val="20"/>
              </w:rPr>
            </w:pPr>
          </w:p>
        </w:tc>
      </w:tr>
    </w:tbl>
    <w:p>
      <w:pPr>
        <w:rPr>
          <w:sz w:val="20"/>
        </w:rPr>
      </w:pPr>
    </w:p>
    <w:p>
      <w:pPr>
        <w:rPr>
          <w:b/>
          <w:sz w:val="24"/>
          <w:u w:val="single"/>
          <w:lang w:val="en-US"/>
        </w:rPr>
      </w:pPr>
      <w:proofErr w:type="spellStart"/>
      <w:r>
        <w:rPr>
          <w:b/>
          <w:sz w:val="24"/>
          <w:u w:val="single"/>
          <w:lang w:val="en-US"/>
        </w:rPr>
        <w:t>Attribut</w:t>
      </w:r>
      <w:proofErr w:type="spellEnd"/>
      <w:r>
        <w:rPr>
          <w:b/>
          <w:sz w:val="24"/>
          <w:u w:val="single"/>
          <w:lang w:val="en-US"/>
        </w:rPr>
        <w:t xml:space="preserve"> </w:t>
      </w:r>
      <w:proofErr w:type="spellStart"/>
      <w:r>
        <w:rPr>
          <w:b/>
          <w:sz w:val="24"/>
          <w:u w:val="single"/>
          <w:lang w:val="en-US"/>
        </w:rPr>
        <w:t>Fishprog</w:t>
      </w:r>
      <w:proofErr w:type="spellEnd"/>
      <w:r>
        <w:rPr>
          <w:b/>
          <w:sz w:val="24"/>
          <w:u w:val="single"/>
          <w:lang w:val="en-US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8"/>
        <w:gridCol w:w="7670"/>
        <w:gridCol w:w="992"/>
      </w:tblGrid>
      <w:tr>
        <w:tc>
          <w:tcPr>
            <w:tcW w:w="8188" w:type="dxa"/>
            <w:gridSpan w:val="2"/>
            <w:tcBorders>
              <w:bottom w:val="single" w:sz="4" w:space="0" w:color="auto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992" w:type="dxa"/>
          </w:tcPr>
          <w:p>
            <w:pPr>
              <w:rPr>
                <w:b/>
              </w:rPr>
            </w:pPr>
            <w:r>
              <w:rPr>
                <w:b/>
              </w:rPr>
              <w:t>Value</w:t>
            </w: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Ja (</w:t>
            </w:r>
            <w:proofErr w:type="spellStart"/>
            <w:r>
              <w:rPr>
                <w:sz w:val="18"/>
                <w:szCs w:val="18"/>
              </w:rPr>
              <w:t>yes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20"/>
              </w:rPr>
            </w:pPr>
            <w:proofErr w:type="gramStart"/>
            <w:r>
              <w:rPr>
                <w:sz w:val="18"/>
                <w:szCs w:val="18"/>
                <w:lang w:val="fr"/>
              </w:rPr>
              <w:t>oui</w:t>
            </w:r>
            <w:proofErr w:type="gramEnd"/>
            <w:r>
              <w:rPr>
                <w:sz w:val="18"/>
                <w:szCs w:val="18"/>
                <w:lang w:val="fr"/>
              </w:rPr>
              <w:t xml:space="preserve"> (yes)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sz w:val="18"/>
                <w:szCs w:val="18"/>
                <w:lang w:val="nl-NL"/>
              </w:rPr>
              <w:t>ja (yes)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Nein (</w:t>
            </w:r>
            <w:proofErr w:type="spellStart"/>
            <w:r>
              <w:rPr>
                <w:sz w:val="18"/>
                <w:szCs w:val="18"/>
              </w:rPr>
              <w:t>no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20"/>
                <w:lang w:val="fr-FR"/>
              </w:rPr>
            </w:pPr>
            <w:proofErr w:type="gramStart"/>
            <w:r>
              <w:rPr>
                <w:sz w:val="18"/>
                <w:szCs w:val="18"/>
                <w:lang w:val="fr"/>
              </w:rPr>
              <w:t>non</w:t>
            </w:r>
            <w:proofErr w:type="gramEnd"/>
            <w:r>
              <w:rPr>
                <w:sz w:val="18"/>
                <w:szCs w:val="18"/>
                <w:lang w:val="fr"/>
              </w:rPr>
              <w:t xml:space="preserve"> (no)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sz w:val="18"/>
                <w:szCs w:val="18"/>
                <w:lang w:val="nl-NL"/>
              </w:rPr>
              <w:t>nee (no)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</w:tbl>
    <w:p>
      <w:pPr>
        <w:rPr>
          <w:b/>
          <w:sz w:val="24"/>
          <w:u w:val="single"/>
          <w:lang w:val="en-US"/>
        </w:rPr>
      </w:pPr>
    </w:p>
    <w:p>
      <w:pPr>
        <w:rPr>
          <w:b/>
          <w:sz w:val="24"/>
          <w:u w:val="single"/>
          <w:lang w:val="en-US"/>
        </w:rPr>
      </w:pPr>
    </w:p>
    <w:p>
      <w:pPr>
        <w:rPr>
          <w:b/>
          <w:sz w:val="24"/>
          <w:u w:val="single"/>
          <w:lang w:val="en-US"/>
        </w:rPr>
      </w:pPr>
      <w:proofErr w:type="spellStart"/>
      <w:r>
        <w:rPr>
          <w:b/>
          <w:sz w:val="24"/>
          <w:u w:val="single"/>
          <w:lang w:val="en-US"/>
        </w:rPr>
        <w:lastRenderedPageBreak/>
        <w:t>Attribut</w:t>
      </w:r>
      <w:proofErr w:type="spellEnd"/>
      <w:r>
        <w:rPr>
          <w:b/>
          <w:sz w:val="24"/>
          <w:u w:val="single"/>
          <w:lang w:val="en-US"/>
        </w:rPr>
        <w:t xml:space="preserve"> Historical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8"/>
        <w:gridCol w:w="7670"/>
        <w:gridCol w:w="992"/>
      </w:tblGrid>
      <w:tr>
        <w:tc>
          <w:tcPr>
            <w:tcW w:w="8188" w:type="dxa"/>
            <w:gridSpan w:val="2"/>
            <w:tcBorders>
              <w:bottom w:val="single" w:sz="4" w:space="0" w:color="auto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992" w:type="dxa"/>
          </w:tcPr>
          <w:p>
            <w:pPr>
              <w:rPr>
                <w:b/>
              </w:rPr>
            </w:pPr>
            <w:r>
              <w:rPr>
                <w:b/>
              </w:rPr>
              <w:t>Value</w:t>
            </w: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Ja (</w:t>
            </w:r>
            <w:proofErr w:type="spellStart"/>
            <w:r>
              <w:rPr>
                <w:sz w:val="18"/>
                <w:szCs w:val="18"/>
              </w:rPr>
              <w:t>yes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20"/>
              </w:rPr>
            </w:pPr>
            <w:proofErr w:type="gramStart"/>
            <w:r>
              <w:rPr>
                <w:sz w:val="18"/>
                <w:szCs w:val="18"/>
                <w:lang w:val="fr"/>
              </w:rPr>
              <w:t>oui</w:t>
            </w:r>
            <w:proofErr w:type="gramEnd"/>
            <w:r>
              <w:rPr>
                <w:sz w:val="18"/>
                <w:szCs w:val="18"/>
                <w:lang w:val="fr"/>
              </w:rPr>
              <w:t xml:space="preserve"> (yes)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sz w:val="18"/>
                <w:szCs w:val="18"/>
                <w:lang w:val="nl-NL"/>
              </w:rPr>
              <w:t>ja (yes)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Nein (</w:t>
            </w:r>
            <w:proofErr w:type="spellStart"/>
            <w:r>
              <w:rPr>
                <w:sz w:val="18"/>
                <w:szCs w:val="18"/>
              </w:rPr>
              <w:t>no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20"/>
                <w:lang w:val="fr-FR"/>
              </w:rPr>
            </w:pPr>
            <w:proofErr w:type="gramStart"/>
            <w:r>
              <w:rPr>
                <w:sz w:val="18"/>
                <w:szCs w:val="18"/>
                <w:lang w:val="fr"/>
              </w:rPr>
              <w:t>non</w:t>
            </w:r>
            <w:proofErr w:type="gramEnd"/>
            <w:r>
              <w:rPr>
                <w:sz w:val="18"/>
                <w:szCs w:val="18"/>
                <w:lang w:val="fr"/>
              </w:rPr>
              <w:t xml:space="preserve"> (no)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sz w:val="18"/>
                <w:szCs w:val="18"/>
                <w:lang w:val="nl-NL"/>
              </w:rPr>
              <w:t>nee (no)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unbekannt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20"/>
                <w:lang w:val="en-US"/>
              </w:rPr>
            </w:pPr>
            <w:proofErr w:type="gramStart"/>
            <w:r>
              <w:rPr>
                <w:sz w:val="18"/>
                <w:szCs w:val="18"/>
                <w:lang w:val="fr"/>
              </w:rPr>
              <w:t>inconnu</w:t>
            </w:r>
            <w:proofErr w:type="gramEnd"/>
          </w:p>
        </w:tc>
        <w:tc>
          <w:tcPr>
            <w:tcW w:w="992" w:type="dxa"/>
            <w:vMerge/>
          </w:tcPr>
          <w:p>
            <w:pPr>
              <w:rPr>
                <w:sz w:val="20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>
            <w:pPr>
              <w:rPr>
                <w:sz w:val="18"/>
                <w:szCs w:val="20"/>
                <w:lang w:val="nl-NL"/>
              </w:rPr>
            </w:pPr>
            <w:r>
              <w:rPr>
                <w:sz w:val="18"/>
                <w:szCs w:val="18"/>
                <w:lang w:val="nl-NL"/>
              </w:rPr>
              <w:t>onbekend</w:t>
            </w:r>
          </w:p>
        </w:tc>
        <w:tc>
          <w:tcPr>
            <w:tcW w:w="992" w:type="dxa"/>
            <w:vMerge/>
          </w:tcPr>
          <w:p>
            <w:pPr>
              <w:rPr>
                <w:sz w:val="20"/>
              </w:rPr>
            </w:pPr>
          </w:p>
        </w:tc>
      </w:tr>
    </w:tbl>
    <w:p>
      <w:pPr>
        <w:rPr>
          <w:sz w:val="20"/>
        </w:rPr>
      </w:pPr>
    </w:p>
    <w:p>
      <w:pPr>
        <w:rPr>
          <w:b/>
          <w:sz w:val="24"/>
          <w:u w:val="single"/>
          <w:lang w:val="en-US"/>
        </w:rPr>
      </w:pPr>
      <w:proofErr w:type="spellStart"/>
      <w:r>
        <w:rPr>
          <w:b/>
          <w:sz w:val="24"/>
          <w:u w:val="single"/>
          <w:lang w:val="en-US"/>
        </w:rPr>
        <w:t>Attribut</w:t>
      </w:r>
      <w:proofErr w:type="spellEnd"/>
      <w:r>
        <w:rPr>
          <w:b/>
          <w:sz w:val="24"/>
          <w:u w:val="single"/>
          <w:lang w:val="en-US"/>
        </w:rPr>
        <w:t xml:space="preserve"> </w:t>
      </w:r>
      <w:proofErr w:type="spellStart"/>
      <w:r>
        <w:rPr>
          <w:b/>
          <w:sz w:val="24"/>
          <w:u w:val="single"/>
          <w:lang w:val="en-US"/>
        </w:rPr>
        <w:t>Type_A</w:t>
      </w:r>
      <w:proofErr w:type="spellEnd"/>
      <w:r>
        <w:rPr>
          <w:b/>
          <w:sz w:val="24"/>
          <w:u w:val="single"/>
          <w:lang w:val="en-US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8"/>
        <w:gridCol w:w="7670"/>
        <w:gridCol w:w="992"/>
      </w:tblGrid>
      <w:tr>
        <w:tc>
          <w:tcPr>
            <w:tcW w:w="8188" w:type="dxa"/>
            <w:gridSpan w:val="2"/>
            <w:tcBorders>
              <w:bottom w:val="single" w:sz="4" w:space="0" w:color="auto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992" w:type="dxa"/>
          </w:tcPr>
          <w:p>
            <w:pPr>
              <w:rPr>
                <w:b/>
              </w:rPr>
            </w:pPr>
            <w:r>
              <w:rPr>
                <w:b/>
              </w:rPr>
              <w:t>Value</w:t>
            </w: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unbekannt</w:t>
            </w:r>
            <w:r>
              <w:rPr>
                <w:rFonts w:cs="Verdana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18"/>
                <w:lang w:val="en-US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inconnu</w:t>
            </w:r>
            <w:proofErr w:type="gramEnd"/>
          </w:p>
        </w:tc>
        <w:tc>
          <w:tcPr>
            <w:tcW w:w="992" w:type="dxa"/>
            <w:vMerge/>
          </w:tcPr>
          <w:p>
            <w:pPr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  <w:lang w:val="nl"/>
              </w:rPr>
              <w:t>onbekend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 xml:space="preserve">Stauwehr/Querbauwerk mit Wasserkraftanlage 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18"/>
                <w:lang w:val="en-US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barrage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de retenue</w:t>
            </w:r>
            <w:r>
              <w:rPr>
                <w:rFonts w:cs="Verdana"/>
                <w:sz w:val="17"/>
                <w:szCs w:val="17"/>
                <w:lang w:val="fr"/>
              </w:rPr>
              <w:t>/ouvrage transversal</w:t>
            </w:r>
            <w:r>
              <w:rPr>
                <w:rFonts w:cs="Verdana"/>
                <w:sz w:val="18"/>
                <w:szCs w:val="18"/>
                <w:lang w:val="fr"/>
              </w:rPr>
              <w:t xml:space="preserve"> avec usine hydroélectrique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  <w:lang w:val="nl"/>
              </w:rPr>
              <w:t xml:space="preserve">stuw/knelpunt </w:t>
            </w:r>
            <w:r>
              <w:rPr>
                <w:rFonts w:cs="Verdana"/>
                <w:sz w:val="18"/>
                <w:szCs w:val="18"/>
                <w:lang w:val="nl-NL"/>
              </w:rPr>
              <w:t>met waterkrachtcentrale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Stauwehr/Querbauwerk ohne Wasserkraftanlage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barrage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de retenue</w:t>
            </w:r>
            <w:r>
              <w:rPr>
                <w:rFonts w:cs="Verdana"/>
                <w:sz w:val="17"/>
                <w:szCs w:val="17"/>
                <w:lang w:val="fr"/>
              </w:rPr>
              <w:t>/ouvrage transversal</w:t>
            </w:r>
            <w:r>
              <w:rPr>
                <w:rFonts w:cs="Verdana"/>
                <w:sz w:val="18"/>
                <w:szCs w:val="18"/>
                <w:lang w:val="fr"/>
              </w:rPr>
              <w:t xml:space="preserve"> sans usine hydroélectrique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"/>
              </w:rPr>
              <w:t xml:space="preserve">stuw/knelpunt </w:t>
            </w:r>
            <w:r>
              <w:rPr>
                <w:rFonts w:cs="Verdana"/>
                <w:sz w:val="18"/>
                <w:szCs w:val="18"/>
                <w:lang w:val="nl-NL"/>
              </w:rPr>
              <w:t>zonder waterkrachtcentrale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</w:tbl>
    <w:p>
      <w:pPr>
        <w:rPr>
          <w:sz w:val="20"/>
        </w:rPr>
      </w:pPr>
    </w:p>
    <w:p>
      <w:pPr>
        <w:rPr>
          <w:b/>
          <w:sz w:val="24"/>
          <w:u w:val="single"/>
          <w:lang w:val="en-US"/>
        </w:rPr>
      </w:pPr>
      <w:proofErr w:type="spellStart"/>
      <w:r>
        <w:rPr>
          <w:b/>
          <w:sz w:val="24"/>
          <w:u w:val="single"/>
          <w:lang w:val="en-US"/>
        </w:rPr>
        <w:t>Attribut</w:t>
      </w:r>
      <w:proofErr w:type="spellEnd"/>
      <w:r>
        <w:rPr>
          <w:b/>
          <w:sz w:val="24"/>
          <w:u w:val="single"/>
          <w:lang w:val="en-US"/>
        </w:rPr>
        <w:t xml:space="preserve"> </w:t>
      </w:r>
      <w:proofErr w:type="spellStart"/>
      <w:r>
        <w:rPr>
          <w:b/>
          <w:sz w:val="24"/>
          <w:u w:val="single"/>
          <w:lang w:val="en-US"/>
        </w:rPr>
        <w:t>Type_</w:t>
      </w:r>
      <w:r>
        <w:rPr>
          <w:b/>
          <w:sz w:val="24"/>
          <w:u w:val="single"/>
          <w:lang w:val="en-US"/>
        </w:rPr>
        <w:t>B</w:t>
      </w:r>
      <w:proofErr w:type="spellEnd"/>
      <w:r>
        <w:rPr>
          <w:b/>
          <w:sz w:val="24"/>
          <w:u w:val="single"/>
          <w:lang w:val="en-US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8"/>
        <w:gridCol w:w="7670"/>
        <w:gridCol w:w="992"/>
      </w:tblGrid>
      <w:tr>
        <w:tc>
          <w:tcPr>
            <w:tcW w:w="8188" w:type="dxa"/>
            <w:gridSpan w:val="2"/>
            <w:tcBorders>
              <w:bottom w:val="single" w:sz="4" w:space="0" w:color="auto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992" w:type="dxa"/>
          </w:tcPr>
          <w:p>
            <w:pPr>
              <w:rPr>
                <w:b/>
              </w:rPr>
            </w:pPr>
            <w:r>
              <w:rPr>
                <w:b/>
              </w:rPr>
              <w:t>Value</w:t>
            </w: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Wehr zur Abflussregulierung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barrage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de régulation du débit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stuw voor peilbeheer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Streichwehr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18"/>
                <w:lang w:val="en-US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seuil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à déversoir latéral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stuw met zijdelingse overlaat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proofErr w:type="gramStart"/>
            <w:r>
              <w:rPr>
                <w:rFonts w:cs="Verdana"/>
                <w:sz w:val="18"/>
                <w:szCs w:val="18"/>
              </w:rPr>
              <w:t>bewegliches Wehr</w:t>
            </w:r>
            <w:proofErr w:type="gramEnd"/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barrage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mobile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beweegbare stuw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Sohlrampe/-gleite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rampe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>/glissière de fond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bodemhelling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Absturz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chute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>/déversoir</w:t>
            </w:r>
          </w:p>
        </w:tc>
        <w:tc>
          <w:tcPr>
            <w:tcW w:w="992" w:type="dxa"/>
            <w:vMerge/>
          </w:tcPr>
          <w:p>
            <w:pPr>
              <w:rPr>
                <w:sz w:val="20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scherpe overlaat</w:t>
            </w:r>
          </w:p>
        </w:tc>
        <w:tc>
          <w:tcPr>
            <w:tcW w:w="992" w:type="dxa"/>
            <w:vMerge/>
          </w:tcPr>
          <w:p>
            <w:pPr>
              <w:rPr>
                <w:sz w:val="20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Talsperre/Damm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barrage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de vallée/digue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(stuw)dam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Deich mit Siel (</w:t>
            </w:r>
            <w:proofErr w:type="spellStart"/>
            <w:r>
              <w:rPr>
                <w:rFonts w:cs="Verdana"/>
                <w:sz w:val="18"/>
                <w:szCs w:val="18"/>
              </w:rPr>
              <w:t>sluice</w:t>
            </w:r>
            <w:proofErr w:type="spellEnd"/>
            <w:r>
              <w:rPr>
                <w:rFonts w:cs="Verdana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digue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avec déversoir d'écluse (</w:t>
            </w:r>
            <w:proofErr w:type="spellStart"/>
            <w:r>
              <w:rPr>
                <w:rFonts w:cs="Verdana"/>
                <w:sz w:val="18"/>
                <w:szCs w:val="18"/>
                <w:lang w:val="fr"/>
              </w:rPr>
              <w:t>sluice</w:t>
            </w:r>
            <w:proofErr w:type="spellEnd"/>
            <w:r>
              <w:rPr>
                <w:rFonts w:cs="Verdana"/>
                <w:sz w:val="18"/>
                <w:szCs w:val="18"/>
                <w:lang w:val="fr"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dijk met spuisluis (sluice)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Querbauwerk mit Schiffsschleuse (lock)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18"/>
                <w:lang w:val="en-US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ouvrage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transversal avec écluse de navigation (lock)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knelpunt met schutsluis (lock)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</w:tbl>
    <w:p>
      <w:pPr>
        <w:rPr>
          <w:sz w:val="20"/>
        </w:rPr>
      </w:pPr>
    </w:p>
    <w:p>
      <w:pPr>
        <w:rPr>
          <w:b/>
          <w:sz w:val="24"/>
          <w:u w:val="single"/>
          <w:lang w:val="en-US"/>
        </w:rPr>
      </w:pPr>
      <w:proofErr w:type="spellStart"/>
      <w:r>
        <w:rPr>
          <w:b/>
          <w:sz w:val="24"/>
          <w:u w:val="single"/>
          <w:lang w:val="en-US"/>
        </w:rPr>
        <w:t>Attribut</w:t>
      </w:r>
      <w:proofErr w:type="spellEnd"/>
      <w:r>
        <w:rPr>
          <w:b/>
          <w:sz w:val="24"/>
          <w:u w:val="single"/>
          <w:lang w:val="en-US"/>
        </w:rPr>
        <w:t xml:space="preserve"> </w:t>
      </w:r>
      <w:proofErr w:type="spellStart"/>
      <w:r>
        <w:rPr>
          <w:b/>
          <w:sz w:val="24"/>
          <w:u w:val="single"/>
          <w:lang w:val="en-US"/>
        </w:rPr>
        <w:t>High_Filter</w:t>
      </w:r>
      <w:proofErr w:type="spellEnd"/>
      <w:r>
        <w:rPr>
          <w:b/>
          <w:sz w:val="24"/>
          <w:u w:val="single"/>
          <w:lang w:val="en-US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8"/>
        <w:gridCol w:w="7670"/>
        <w:gridCol w:w="992"/>
      </w:tblGrid>
      <w:tr>
        <w:tc>
          <w:tcPr>
            <w:tcW w:w="8188" w:type="dxa"/>
            <w:gridSpan w:val="2"/>
            <w:tcBorders>
              <w:bottom w:val="single" w:sz="4" w:space="0" w:color="auto"/>
            </w:tcBorders>
          </w:tcPr>
          <w:p>
            <w:pPr>
              <w:rPr>
                <w:b/>
              </w:rPr>
            </w:pPr>
            <w:r>
              <w:rPr>
                <w:b/>
              </w:rPr>
              <w:lastRenderedPageBreak/>
              <w:t>Name</w:t>
            </w:r>
          </w:p>
        </w:tc>
        <w:tc>
          <w:tcPr>
            <w:tcW w:w="992" w:type="dxa"/>
          </w:tcPr>
          <w:p>
            <w:pPr>
              <w:rPr>
                <w:b/>
              </w:rPr>
            </w:pPr>
            <w:r>
              <w:rPr>
                <w:b/>
              </w:rPr>
              <w:t>Value</w:t>
            </w: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Fallhöhe ~ &lt; 200 cm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20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hauteur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de chute ~ &lt; 200 cm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valhoogte ~ &lt; 200 cm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Fallhöhe &gt;= 200 cm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20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hauteur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de chute &gt; = 200 cm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valhoogte &gt;= 200 cm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</w:tbl>
    <w:p>
      <w:pPr>
        <w:rPr>
          <w:b/>
          <w:sz w:val="24"/>
          <w:u w:val="single"/>
          <w:lang w:val="en-US"/>
        </w:rPr>
      </w:pPr>
    </w:p>
    <w:p>
      <w:pPr>
        <w:rPr>
          <w:b/>
          <w:sz w:val="24"/>
          <w:u w:val="single"/>
          <w:lang w:val="en-US"/>
        </w:rPr>
      </w:pPr>
      <w:proofErr w:type="spellStart"/>
      <w:r>
        <w:rPr>
          <w:b/>
          <w:sz w:val="24"/>
          <w:u w:val="single"/>
          <w:lang w:val="en-US"/>
        </w:rPr>
        <w:t>Attribut</w:t>
      </w:r>
      <w:proofErr w:type="spellEnd"/>
      <w:r>
        <w:rPr>
          <w:b/>
          <w:sz w:val="24"/>
          <w:u w:val="single"/>
          <w:lang w:val="en-US"/>
        </w:rPr>
        <w:t xml:space="preserve"> </w:t>
      </w:r>
      <w:proofErr w:type="spellStart"/>
      <w:r>
        <w:rPr>
          <w:b/>
          <w:sz w:val="24"/>
          <w:u w:val="single"/>
          <w:lang w:val="en-US"/>
        </w:rPr>
        <w:t>TurbType</w:t>
      </w:r>
      <w:proofErr w:type="spellEnd"/>
      <w:r>
        <w:rPr>
          <w:b/>
          <w:sz w:val="24"/>
          <w:u w:val="single"/>
          <w:lang w:val="en-US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8"/>
        <w:gridCol w:w="7670"/>
        <w:gridCol w:w="992"/>
      </w:tblGrid>
      <w:tr>
        <w:tc>
          <w:tcPr>
            <w:tcW w:w="8188" w:type="dxa"/>
            <w:gridSpan w:val="2"/>
            <w:tcBorders>
              <w:bottom w:val="single" w:sz="4" w:space="0" w:color="auto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992" w:type="dxa"/>
          </w:tcPr>
          <w:p>
            <w:pPr>
              <w:rPr>
                <w:b/>
              </w:rPr>
            </w:pPr>
            <w:r>
              <w:rPr>
                <w:b/>
              </w:rPr>
              <w:t>Value</w:t>
            </w: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Francis-Spiralturbine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turbine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Francis en bâches spirales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francisturbine met spiraalvormige inlaat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Francis-Schachtturbine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turbine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Francis en chambre d'eau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francisturbine met schachtinlaat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Kaplan-Turbine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turbine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Kaplan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kaplanturbine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Kaplan-Rohrturbine (horizontales Laufrad)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turbine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bulbe type Kaplan (roue motrice horizontale)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kaplanbulbturbine (horizontaal loopwiel)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fischschonend optimierte Kaplanturbine mit verringerten Spaltweiten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turbine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Kaplan </w:t>
            </w:r>
            <w:proofErr w:type="spellStart"/>
            <w:r>
              <w:rPr>
                <w:rFonts w:cs="Verdana"/>
                <w:sz w:val="18"/>
                <w:szCs w:val="18"/>
                <w:lang w:val="fr"/>
              </w:rPr>
              <w:t>ichtyocompatible</w:t>
            </w:r>
            <w:proofErr w:type="spellEnd"/>
            <w:r>
              <w:rPr>
                <w:rFonts w:cs="Verdana"/>
                <w:sz w:val="18"/>
                <w:szCs w:val="18"/>
                <w:lang w:val="fr"/>
              </w:rPr>
              <w:t xml:space="preserve"> avec largeurs de fentes réduites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met het oog op visveiligheid geoptimaliseerde kaplanturbine met smallere kieren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proofErr w:type="spellStart"/>
            <w:r>
              <w:rPr>
                <w:rFonts w:cs="Verdana"/>
                <w:sz w:val="18"/>
                <w:szCs w:val="18"/>
              </w:rPr>
              <w:t>Pelton</w:t>
            </w:r>
            <w:proofErr w:type="spellEnd"/>
            <w:r>
              <w:rPr>
                <w:rFonts w:cs="Verdana"/>
                <w:sz w:val="18"/>
                <w:szCs w:val="18"/>
              </w:rPr>
              <w:t>-Turbine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turbine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Pelton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peltonturbine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proofErr w:type="spellStart"/>
            <w:r>
              <w:rPr>
                <w:rFonts w:cs="Verdana"/>
                <w:sz w:val="18"/>
                <w:szCs w:val="18"/>
              </w:rPr>
              <w:t>Durchströmturbine</w:t>
            </w:r>
            <w:proofErr w:type="spellEnd"/>
            <w:r>
              <w:rPr>
                <w:rFonts w:cs="Verdana"/>
                <w:sz w:val="18"/>
                <w:szCs w:val="18"/>
              </w:rPr>
              <w:t xml:space="preserve"> (z.B. </w:t>
            </w:r>
            <w:proofErr w:type="spellStart"/>
            <w:r>
              <w:rPr>
                <w:rFonts w:cs="Verdana"/>
                <w:sz w:val="18"/>
                <w:szCs w:val="18"/>
              </w:rPr>
              <w:t>Banki</w:t>
            </w:r>
            <w:proofErr w:type="spellEnd"/>
            <w:r>
              <w:rPr>
                <w:rFonts w:cs="Verdana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Verdana"/>
                <w:sz w:val="18"/>
                <w:szCs w:val="18"/>
              </w:rPr>
              <w:t>Ossberger</w:t>
            </w:r>
            <w:proofErr w:type="spellEnd"/>
            <w:r>
              <w:rPr>
                <w:rFonts w:cs="Verdana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turbine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à flux croisé (par ex. </w:t>
            </w:r>
            <w:proofErr w:type="spellStart"/>
            <w:r>
              <w:rPr>
                <w:rFonts w:cs="Verdana"/>
                <w:sz w:val="18"/>
                <w:szCs w:val="18"/>
                <w:lang w:val="fr"/>
              </w:rPr>
              <w:t>Banki</w:t>
            </w:r>
            <w:proofErr w:type="spellEnd"/>
            <w:r>
              <w:rPr>
                <w:rFonts w:cs="Verdana"/>
                <w:sz w:val="18"/>
                <w:szCs w:val="18"/>
                <w:lang w:val="fr"/>
              </w:rPr>
              <w:t xml:space="preserve">, </w:t>
            </w:r>
            <w:proofErr w:type="spellStart"/>
            <w:r>
              <w:rPr>
                <w:rFonts w:cs="Verdana"/>
                <w:sz w:val="18"/>
                <w:szCs w:val="18"/>
                <w:lang w:val="fr"/>
              </w:rPr>
              <w:t>Ossberger</w:t>
            </w:r>
            <w:proofErr w:type="spellEnd"/>
            <w:r>
              <w:rPr>
                <w:rFonts w:cs="Verdana"/>
                <w:sz w:val="18"/>
                <w:szCs w:val="18"/>
                <w:lang w:val="fr"/>
              </w:rPr>
              <w:t>)</w:t>
            </w:r>
          </w:p>
        </w:tc>
        <w:tc>
          <w:tcPr>
            <w:tcW w:w="992" w:type="dxa"/>
            <w:vMerge/>
          </w:tcPr>
          <w:p>
            <w:pPr>
              <w:rPr>
                <w:sz w:val="20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doorstroomturbine (bijv. Banki, Ossberger)</w:t>
            </w:r>
          </w:p>
        </w:tc>
        <w:tc>
          <w:tcPr>
            <w:tcW w:w="992" w:type="dxa"/>
            <w:vMerge/>
          </w:tcPr>
          <w:p>
            <w:pPr>
              <w:rPr>
                <w:sz w:val="20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proofErr w:type="spellStart"/>
            <w:r>
              <w:rPr>
                <w:rFonts w:cs="Verdana"/>
                <w:sz w:val="18"/>
                <w:szCs w:val="18"/>
                <w:lang w:val="en-GB"/>
              </w:rPr>
              <w:t>Archimedische</w:t>
            </w:r>
            <w:proofErr w:type="spellEnd"/>
            <w:r>
              <w:rPr>
                <w:rFonts w:cs="Verdana"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cs="Verdana"/>
                <w:sz w:val="18"/>
                <w:szCs w:val="18"/>
                <w:lang w:val="en-GB"/>
              </w:rPr>
              <w:t>Schraube</w:t>
            </w:r>
            <w:proofErr w:type="spellEnd"/>
            <w:r>
              <w:rPr>
                <w:rFonts w:cs="Verdana"/>
                <w:sz w:val="18"/>
                <w:szCs w:val="18"/>
                <w:lang w:val="en-GB"/>
              </w:rPr>
              <w:t xml:space="preserve"> (Hydrodynamic screw)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vis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d'Archimède (</w:t>
            </w:r>
            <w:proofErr w:type="spellStart"/>
            <w:r>
              <w:rPr>
                <w:rFonts w:cs="Verdana"/>
                <w:sz w:val="18"/>
                <w:szCs w:val="18"/>
                <w:lang w:val="fr"/>
              </w:rPr>
              <w:t>hydrodynamic</w:t>
            </w:r>
            <w:proofErr w:type="spellEnd"/>
            <w:r>
              <w:rPr>
                <w:rFonts w:cs="Verdana"/>
                <w:sz w:val="18"/>
                <w:szCs w:val="18"/>
                <w:lang w:val="fr"/>
              </w:rPr>
              <w:t xml:space="preserve"> </w:t>
            </w:r>
            <w:proofErr w:type="spellStart"/>
            <w:r>
              <w:rPr>
                <w:rFonts w:cs="Verdana"/>
                <w:sz w:val="18"/>
                <w:szCs w:val="18"/>
                <w:lang w:val="fr"/>
              </w:rPr>
              <w:t>screw</w:t>
            </w:r>
            <w:proofErr w:type="spellEnd"/>
            <w:r>
              <w:rPr>
                <w:rFonts w:cs="Verdana"/>
                <w:sz w:val="18"/>
                <w:szCs w:val="18"/>
                <w:lang w:val="fr"/>
              </w:rPr>
              <w:t>)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vijzel (hydrodynamic screw)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proofErr w:type="spellStart"/>
            <w:r>
              <w:rPr>
                <w:rFonts w:cs="Verdana"/>
                <w:sz w:val="18"/>
                <w:szCs w:val="18"/>
                <w:lang w:val="en-GB"/>
              </w:rPr>
              <w:t>Wasserrad</w:t>
            </w:r>
            <w:proofErr w:type="spellEnd"/>
            <w:r>
              <w:rPr>
                <w:rFonts w:cs="Verdana"/>
                <w:sz w:val="18"/>
                <w:szCs w:val="18"/>
                <w:lang w:val="en-GB"/>
              </w:rPr>
              <w:t xml:space="preserve"> (waterwheel)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en-GB"/>
              </w:rPr>
            </w:pPr>
            <w:proofErr w:type="spellStart"/>
            <w:r>
              <w:rPr>
                <w:rFonts w:cs="Verdana"/>
                <w:sz w:val="18"/>
                <w:szCs w:val="18"/>
                <w:lang w:val="en-GB"/>
              </w:rPr>
              <w:t>roue</w:t>
            </w:r>
            <w:proofErr w:type="spellEnd"/>
            <w:r>
              <w:rPr>
                <w:rFonts w:cs="Verdana"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cs="Verdana"/>
                <w:sz w:val="18"/>
                <w:szCs w:val="18"/>
                <w:lang w:val="en-GB"/>
              </w:rPr>
              <w:t>hydraulique</w:t>
            </w:r>
            <w:proofErr w:type="spellEnd"/>
            <w:r>
              <w:rPr>
                <w:rFonts w:cs="Verdana"/>
                <w:sz w:val="18"/>
                <w:szCs w:val="18"/>
                <w:lang w:val="en-GB"/>
              </w:rPr>
              <w:t xml:space="preserve"> (waterwheel)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waterrad (waterwheel)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  <w:lang w:val="en-GB"/>
              </w:rPr>
              <w:t>Very Low Head Turbine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18"/>
                <w:lang w:val="en-US"/>
              </w:rPr>
            </w:pPr>
            <w:r>
              <w:rPr>
                <w:rFonts w:cs="Verdana"/>
                <w:sz w:val="18"/>
                <w:szCs w:val="18"/>
                <w:lang w:val="en-GB"/>
              </w:rPr>
              <w:t xml:space="preserve">turbine de </w:t>
            </w:r>
            <w:proofErr w:type="spellStart"/>
            <w:r>
              <w:rPr>
                <w:rFonts w:cs="Verdana"/>
                <w:sz w:val="18"/>
                <w:szCs w:val="18"/>
                <w:lang w:val="en-GB"/>
              </w:rPr>
              <w:t>très</w:t>
            </w:r>
            <w:proofErr w:type="spellEnd"/>
            <w:r>
              <w:rPr>
                <w:rFonts w:cs="Verdana"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cs="Verdana"/>
                <w:sz w:val="18"/>
                <w:szCs w:val="18"/>
                <w:lang w:val="en-GB"/>
              </w:rPr>
              <w:t>basse</w:t>
            </w:r>
            <w:proofErr w:type="spellEnd"/>
            <w:r>
              <w:rPr>
                <w:rFonts w:cs="Verdana"/>
                <w:sz w:val="18"/>
                <w:szCs w:val="18"/>
                <w:lang w:val="en-GB"/>
              </w:rPr>
              <w:t xml:space="preserve"> chute (very low head turbine)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Very low head turbine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proofErr w:type="spellStart"/>
            <w:r>
              <w:rPr>
                <w:rFonts w:cs="Verdana"/>
                <w:sz w:val="18"/>
                <w:szCs w:val="18"/>
                <w:lang w:val="en-GB"/>
              </w:rPr>
              <w:t>andere</w:t>
            </w:r>
            <w:proofErr w:type="spellEnd"/>
            <w:r>
              <w:rPr>
                <w:rFonts w:cs="Verdana"/>
                <w:sz w:val="18"/>
                <w:szCs w:val="18"/>
                <w:lang w:val="en-GB"/>
              </w:rPr>
              <w:t xml:space="preserve"> (other)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autres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(</w:t>
            </w:r>
            <w:proofErr w:type="spellStart"/>
            <w:r>
              <w:rPr>
                <w:rFonts w:cs="Verdana"/>
                <w:sz w:val="18"/>
                <w:szCs w:val="18"/>
                <w:lang w:val="fr"/>
              </w:rPr>
              <w:t>other</w:t>
            </w:r>
            <w:proofErr w:type="spellEnd"/>
            <w:r>
              <w:rPr>
                <w:rFonts w:cs="Verdana"/>
                <w:sz w:val="18"/>
                <w:szCs w:val="18"/>
                <w:lang w:val="fr"/>
              </w:rPr>
              <w:t>)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overige (other)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proofErr w:type="spellStart"/>
            <w:r>
              <w:rPr>
                <w:rFonts w:cs="Verdana"/>
                <w:sz w:val="18"/>
                <w:szCs w:val="18"/>
                <w:lang w:val="en-GB"/>
              </w:rPr>
              <w:t>unbekannt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20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inconnu</w:t>
            </w:r>
            <w:proofErr w:type="gramEnd"/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onbekend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</w:tbl>
    <w:p>
      <w:pPr>
        <w:rPr>
          <w:b/>
          <w:sz w:val="24"/>
          <w:u w:val="single"/>
          <w:lang w:val="en-US"/>
        </w:rPr>
      </w:pPr>
    </w:p>
    <w:p>
      <w:pPr>
        <w:rPr>
          <w:b/>
          <w:sz w:val="24"/>
          <w:u w:val="single"/>
          <w:lang w:val="en-US"/>
        </w:rPr>
      </w:pPr>
      <w:proofErr w:type="spellStart"/>
      <w:r>
        <w:rPr>
          <w:b/>
          <w:sz w:val="24"/>
          <w:u w:val="single"/>
          <w:lang w:val="en-US"/>
        </w:rPr>
        <w:t>Attribut</w:t>
      </w:r>
      <w:proofErr w:type="spellEnd"/>
      <w:r>
        <w:rPr>
          <w:b/>
          <w:sz w:val="24"/>
          <w:u w:val="single"/>
          <w:lang w:val="en-US"/>
        </w:rPr>
        <w:t xml:space="preserve"> Up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8"/>
        <w:gridCol w:w="7670"/>
        <w:gridCol w:w="992"/>
      </w:tblGrid>
      <w:tr>
        <w:tc>
          <w:tcPr>
            <w:tcW w:w="8188" w:type="dxa"/>
            <w:gridSpan w:val="2"/>
            <w:tcBorders>
              <w:bottom w:val="single" w:sz="4" w:space="0" w:color="auto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992" w:type="dxa"/>
          </w:tcPr>
          <w:p>
            <w:pPr>
              <w:rPr>
                <w:b/>
              </w:rPr>
            </w:pPr>
            <w:r>
              <w:rPr>
                <w:b/>
              </w:rPr>
              <w:t>Value</w:t>
            </w: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Ja (</w:t>
            </w:r>
            <w:proofErr w:type="spellStart"/>
            <w:r>
              <w:rPr>
                <w:sz w:val="18"/>
                <w:szCs w:val="18"/>
              </w:rPr>
              <w:t>yes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20"/>
              </w:rPr>
            </w:pPr>
            <w:proofErr w:type="gramStart"/>
            <w:r>
              <w:rPr>
                <w:sz w:val="18"/>
                <w:szCs w:val="18"/>
                <w:lang w:val="fr"/>
              </w:rPr>
              <w:t>oui</w:t>
            </w:r>
            <w:proofErr w:type="gramEnd"/>
            <w:r>
              <w:rPr>
                <w:sz w:val="18"/>
                <w:szCs w:val="18"/>
                <w:lang w:val="fr"/>
              </w:rPr>
              <w:t xml:space="preserve"> (yes)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sz w:val="18"/>
                <w:szCs w:val="18"/>
                <w:lang w:val="nl-NL"/>
              </w:rPr>
              <w:t>ja (yes)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Nein (</w:t>
            </w:r>
            <w:proofErr w:type="spellStart"/>
            <w:r>
              <w:rPr>
                <w:sz w:val="18"/>
                <w:szCs w:val="18"/>
              </w:rPr>
              <w:t>no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20"/>
                <w:lang w:val="fr-FR"/>
              </w:rPr>
            </w:pPr>
            <w:proofErr w:type="gramStart"/>
            <w:r>
              <w:rPr>
                <w:sz w:val="18"/>
                <w:szCs w:val="18"/>
                <w:lang w:val="fr"/>
              </w:rPr>
              <w:t>non</w:t>
            </w:r>
            <w:proofErr w:type="gramEnd"/>
            <w:r>
              <w:rPr>
                <w:sz w:val="18"/>
                <w:szCs w:val="18"/>
                <w:lang w:val="fr"/>
              </w:rPr>
              <w:t xml:space="preserve"> (no)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sz w:val="18"/>
                <w:szCs w:val="18"/>
                <w:lang w:val="nl-NL"/>
              </w:rPr>
              <w:t>nee (no)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20"/>
              </w:rPr>
            </w:pPr>
            <w:proofErr w:type="spellStart"/>
            <w:r>
              <w:rPr>
                <w:rFonts w:cs="Verdana"/>
                <w:sz w:val="18"/>
                <w:szCs w:val="18"/>
                <w:lang w:val="en-GB"/>
              </w:rPr>
              <w:t>Geplant</w:t>
            </w:r>
            <w:proofErr w:type="spellEnd"/>
            <w:r>
              <w:rPr>
                <w:rFonts w:cs="Verdana"/>
                <w:sz w:val="18"/>
                <w:szCs w:val="18"/>
                <w:lang w:val="en-GB"/>
              </w:rPr>
              <w:t xml:space="preserve"> (planned)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lastRenderedPageBreak/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20"/>
                <w:lang w:val="en-US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en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cours de préparation (</w:t>
            </w:r>
            <w:proofErr w:type="spellStart"/>
            <w:r>
              <w:rPr>
                <w:rFonts w:cs="Verdana"/>
                <w:sz w:val="18"/>
                <w:szCs w:val="18"/>
                <w:lang w:val="fr"/>
              </w:rPr>
              <w:t>planned</w:t>
            </w:r>
            <w:proofErr w:type="spellEnd"/>
            <w:r>
              <w:rPr>
                <w:rFonts w:cs="Verdana"/>
                <w:sz w:val="18"/>
                <w:szCs w:val="18"/>
                <w:lang w:val="fr"/>
              </w:rPr>
              <w:t>)</w:t>
            </w:r>
          </w:p>
        </w:tc>
        <w:tc>
          <w:tcPr>
            <w:tcW w:w="992" w:type="dxa"/>
            <w:vMerge/>
          </w:tcPr>
          <w:p>
            <w:pPr>
              <w:rPr>
                <w:sz w:val="20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20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gepland (planned)</w:t>
            </w:r>
          </w:p>
        </w:tc>
        <w:tc>
          <w:tcPr>
            <w:tcW w:w="992" w:type="dxa"/>
            <w:vMerge/>
          </w:tcPr>
          <w:p>
            <w:pPr>
              <w:rPr>
                <w:sz w:val="20"/>
              </w:rPr>
            </w:pPr>
          </w:p>
        </w:tc>
      </w:tr>
      <w:tr>
        <w:tc>
          <w:tcPr>
            <w:tcW w:w="518" w:type="dxa"/>
            <w:tcBorders>
              <w:top w:val="single" w:sz="4" w:space="0" w:color="auto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top w:val="single" w:sz="4" w:space="0" w:color="auto"/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proofErr w:type="spellStart"/>
            <w:r>
              <w:rPr>
                <w:rFonts w:cs="Verdana"/>
                <w:sz w:val="18"/>
                <w:szCs w:val="18"/>
                <w:lang w:val="en-GB"/>
              </w:rPr>
              <w:t>unbekannt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18"/>
              </w:rPr>
              <w:t>4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20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inconnu</w:t>
            </w:r>
            <w:proofErr w:type="gramEnd"/>
          </w:p>
        </w:tc>
        <w:tc>
          <w:tcPr>
            <w:tcW w:w="992" w:type="dxa"/>
            <w:vMerge/>
          </w:tcPr>
          <w:p>
            <w:pPr>
              <w:rPr>
                <w:sz w:val="20"/>
              </w:rPr>
            </w:pPr>
          </w:p>
        </w:tc>
      </w:tr>
      <w:tr>
        <w:tc>
          <w:tcPr>
            <w:tcW w:w="518" w:type="dxa"/>
            <w:tcBorders>
              <w:top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onbekend</w:t>
            </w:r>
          </w:p>
        </w:tc>
        <w:tc>
          <w:tcPr>
            <w:tcW w:w="992" w:type="dxa"/>
            <w:vMerge/>
          </w:tcPr>
          <w:p>
            <w:pPr>
              <w:rPr>
                <w:sz w:val="20"/>
              </w:rPr>
            </w:pPr>
          </w:p>
        </w:tc>
      </w:tr>
    </w:tbl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b/>
          <w:sz w:val="24"/>
          <w:u w:val="single"/>
          <w:lang w:val="en-US"/>
        </w:rPr>
      </w:pPr>
      <w:proofErr w:type="spellStart"/>
      <w:r>
        <w:rPr>
          <w:b/>
          <w:sz w:val="24"/>
          <w:u w:val="single"/>
          <w:lang w:val="en-US"/>
        </w:rPr>
        <w:t>Attribut</w:t>
      </w:r>
      <w:proofErr w:type="spellEnd"/>
      <w:r>
        <w:rPr>
          <w:b/>
          <w:sz w:val="24"/>
          <w:u w:val="single"/>
          <w:lang w:val="en-US"/>
        </w:rPr>
        <w:t xml:space="preserve"> </w:t>
      </w:r>
      <w:proofErr w:type="spellStart"/>
      <w:r>
        <w:rPr>
          <w:b/>
          <w:sz w:val="24"/>
          <w:u w:val="single"/>
          <w:lang w:val="en-US"/>
        </w:rPr>
        <w:t>UpType</w:t>
      </w:r>
      <w:proofErr w:type="spellEnd"/>
      <w:r>
        <w:rPr>
          <w:b/>
          <w:sz w:val="24"/>
          <w:u w:val="single"/>
          <w:lang w:val="en-US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8"/>
        <w:gridCol w:w="7670"/>
        <w:gridCol w:w="992"/>
      </w:tblGrid>
      <w:tr>
        <w:tc>
          <w:tcPr>
            <w:tcW w:w="8188" w:type="dxa"/>
            <w:gridSpan w:val="2"/>
            <w:tcBorders>
              <w:bottom w:val="single" w:sz="4" w:space="0" w:color="auto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992" w:type="dxa"/>
          </w:tcPr>
          <w:p>
            <w:pPr>
              <w:rPr>
                <w:b/>
              </w:rPr>
            </w:pPr>
            <w:r>
              <w:rPr>
                <w:b/>
              </w:rPr>
              <w:t>Value</w:t>
            </w: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en-US"/>
              </w:rPr>
            </w:pPr>
            <w:proofErr w:type="spellStart"/>
            <w:r>
              <w:rPr>
                <w:rFonts w:cs="Verdana"/>
                <w:sz w:val="18"/>
                <w:szCs w:val="18"/>
                <w:lang w:val="en-US"/>
              </w:rPr>
              <w:t>Konventioneller</w:t>
            </w:r>
            <w:proofErr w:type="spellEnd"/>
            <w:r>
              <w:rPr>
                <w:rFonts w:cs="Verdana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cs="Verdana"/>
                <w:sz w:val="18"/>
                <w:szCs w:val="18"/>
                <w:lang w:val="en-US"/>
              </w:rPr>
              <w:t>Beckenpass</w:t>
            </w:r>
            <w:proofErr w:type="spellEnd"/>
            <w:r>
              <w:rPr>
                <w:rFonts w:cs="Verdana"/>
                <w:sz w:val="18"/>
                <w:szCs w:val="18"/>
                <w:lang w:val="en-US"/>
              </w:rPr>
              <w:t xml:space="preserve"> (pool pass)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passe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à bassins successifs conventionnelle (pool </w:t>
            </w:r>
            <w:proofErr w:type="spellStart"/>
            <w:r>
              <w:rPr>
                <w:rFonts w:cs="Verdana"/>
                <w:sz w:val="18"/>
                <w:szCs w:val="18"/>
                <w:lang w:val="fr"/>
              </w:rPr>
              <w:t>pass</w:t>
            </w:r>
            <w:proofErr w:type="spellEnd"/>
            <w:r>
              <w:rPr>
                <w:rFonts w:cs="Verdana"/>
                <w:sz w:val="18"/>
                <w:szCs w:val="18"/>
                <w:lang w:val="fr"/>
              </w:rPr>
              <w:t>)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conventionele bekkenpassage (pool pass)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rFonts w:cs="Verdana"/>
                <w:sz w:val="18"/>
                <w:szCs w:val="18"/>
                <w:lang w:val="en-US"/>
              </w:rPr>
              <w:t>Raugerinne-Beckenpass</w:t>
            </w:r>
            <w:proofErr w:type="spellEnd"/>
            <w:r>
              <w:rPr>
                <w:rFonts w:cs="Verdana"/>
                <w:sz w:val="18"/>
                <w:szCs w:val="18"/>
                <w:lang w:val="en-US"/>
              </w:rPr>
              <w:t xml:space="preserve"> (rough-channel pool pass)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passe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rustique à bassins successifs (rough-</w:t>
            </w:r>
            <w:proofErr w:type="spellStart"/>
            <w:r>
              <w:rPr>
                <w:rFonts w:cs="Verdana"/>
                <w:sz w:val="18"/>
                <w:szCs w:val="18"/>
                <w:lang w:val="fr"/>
              </w:rPr>
              <w:t>channel</w:t>
            </w:r>
            <w:proofErr w:type="spellEnd"/>
            <w:r>
              <w:rPr>
                <w:rFonts w:cs="Verdana"/>
                <w:sz w:val="18"/>
                <w:szCs w:val="18"/>
                <w:lang w:val="fr"/>
              </w:rPr>
              <w:t xml:space="preserve"> pool </w:t>
            </w:r>
            <w:proofErr w:type="spellStart"/>
            <w:r>
              <w:rPr>
                <w:rFonts w:cs="Verdana"/>
                <w:sz w:val="18"/>
                <w:szCs w:val="18"/>
                <w:lang w:val="fr"/>
              </w:rPr>
              <w:t>pass</w:t>
            </w:r>
            <w:proofErr w:type="spellEnd"/>
            <w:r>
              <w:rPr>
                <w:rFonts w:cs="Verdana"/>
                <w:sz w:val="18"/>
                <w:szCs w:val="18"/>
                <w:lang w:val="fr"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bekkenpassage met ruwe ondergrond (rough-channel pool pass)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  <w:lang w:val="en-US"/>
              </w:rPr>
              <w:t xml:space="preserve">Vertical-Slot-Pass / </w:t>
            </w:r>
            <w:proofErr w:type="spellStart"/>
            <w:r>
              <w:rPr>
                <w:rFonts w:cs="Verdana"/>
                <w:sz w:val="18"/>
                <w:szCs w:val="18"/>
                <w:lang w:val="en-US"/>
              </w:rPr>
              <w:t>Schlitzpass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passe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à fentes verticales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vertical slot-passage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en-GB"/>
              </w:rPr>
            </w:pPr>
            <w:proofErr w:type="spellStart"/>
            <w:r>
              <w:rPr>
                <w:rFonts w:cs="Verdana"/>
                <w:sz w:val="18"/>
                <w:szCs w:val="18"/>
                <w:lang w:val="en-GB"/>
              </w:rPr>
              <w:t>Denil</w:t>
            </w:r>
            <w:proofErr w:type="spellEnd"/>
            <w:r>
              <w:rPr>
                <w:rFonts w:cs="Verdana"/>
                <w:sz w:val="18"/>
                <w:szCs w:val="18"/>
                <w:lang w:val="en-GB"/>
              </w:rPr>
              <w:t>-Pass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passe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à ralentisseurs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denilpassage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 xml:space="preserve">Aalleiter / </w:t>
            </w:r>
            <w:proofErr w:type="spellStart"/>
            <w:r>
              <w:rPr>
                <w:rFonts w:cs="Verdana"/>
                <w:sz w:val="18"/>
                <w:szCs w:val="18"/>
              </w:rPr>
              <w:t>Aalpass</w:t>
            </w:r>
            <w:proofErr w:type="spellEnd"/>
            <w:r>
              <w:rPr>
                <w:rFonts w:cs="Verdana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Verdana"/>
                <w:sz w:val="18"/>
                <w:szCs w:val="18"/>
              </w:rPr>
              <w:t>Eel</w:t>
            </w:r>
            <w:proofErr w:type="spellEnd"/>
            <w:r>
              <w:rPr>
                <w:rFonts w:cs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Verdana"/>
                <w:sz w:val="18"/>
                <w:szCs w:val="18"/>
              </w:rPr>
              <w:t>ladder</w:t>
            </w:r>
            <w:proofErr w:type="spellEnd"/>
            <w:r>
              <w:rPr>
                <w:rFonts w:cs="Verdana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échelle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à anguilles (</w:t>
            </w:r>
            <w:proofErr w:type="spellStart"/>
            <w:r>
              <w:rPr>
                <w:rFonts w:cs="Verdana"/>
                <w:sz w:val="18"/>
                <w:szCs w:val="18"/>
                <w:lang w:val="fr"/>
              </w:rPr>
              <w:t>Eel</w:t>
            </w:r>
            <w:proofErr w:type="spellEnd"/>
            <w:r>
              <w:rPr>
                <w:rFonts w:cs="Verdana"/>
                <w:sz w:val="18"/>
                <w:szCs w:val="18"/>
                <w:lang w:val="fr"/>
              </w:rPr>
              <w:t xml:space="preserve"> ladder)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aalgoot (eel ladder)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Fischschleuse (</w:t>
            </w:r>
            <w:proofErr w:type="spellStart"/>
            <w:r>
              <w:rPr>
                <w:rFonts w:cs="Verdana"/>
                <w:sz w:val="18"/>
                <w:szCs w:val="18"/>
              </w:rPr>
              <w:t>fish</w:t>
            </w:r>
            <w:proofErr w:type="spellEnd"/>
            <w:r>
              <w:rPr>
                <w:rFonts w:cs="Verdana"/>
                <w:sz w:val="18"/>
                <w:szCs w:val="18"/>
              </w:rPr>
              <w:t xml:space="preserve"> lock)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écluse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à poissons (</w:t>
            </w:r>
            <w:proofErr w:type="spellStart"/>
            <w:r>
              <w:rPr>
                <w:rFonts w:cs="Verdana"/>
                <w:sz w:val="18"/>
                <w:szCs w:val="18"/>
                <w:lang w:val="fr"/>
              </w:rPr>
              <w:t>fish</w:t>
            </w:r>
            <w:proofErr w:type="spellEnd"/>
            <w:r>
              <w:rPr>
                <w:rFonts w:cs="Verdana"/>
                <w:sz w:val="18"/>
                <w:szCs w:val="18"/>
                <w:lang w:val="fr"/>
              </w:rPr>
              <w:t xml:space="preserve"> lock)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vissluis (fish lock)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Fischaufzug (</w:t>
            </w:r>
            <w:proofErr w:type="spellStart"/>
            <w:r>
              <w:rPr>
                <w:rFonts w:cs="Verdana"/>
                <w:sz w:val="18"/>
                <w:szCs w:val="18"/>
              </w:rPr>
              <w:t>fish</w:t>
            </w:r>
            <w:proofErr w:type="spellEnd"/>
            <w:r>
              <w:rPr>
                <w:rFonts w:cs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Verdana"/>
                <w:sz w:val="18"/>
                <w:szCs w:val="18"/>
              </w:rPr>
              <w:t>lift</w:t>
            </w:r>
            <w:proofErr w:type="spellEnd"/>
            <w:r>
              <w:rPr>
                <w:rFonts w:cs="Verdana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ascenseur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à poissons (</w:t>
            </w:r>
            <w:proofErr w:type="spellStart"/>
            <w:r>
              <w:rPr>
                <w:rFonts w:cs="Verdana"/>
                <w:sz w:val="18"/>
                <w:szCs w:val="18"/>
                <w:lang w:val="fr"/>
              </w:rPr>
              <w:t>fish</w:t>
            </w:r>
            <w:proofErr w:type="spellEnd"/>
            <w:r>
              <w:rPr>
                <w:rFonts w:cs="Verdana"/>
                <w:sz w:val="18"/>
                <w:szCs w:val="18"/>
                <w:lang w:val="fr"/>
              </w:rPr>
              <w:t xml:space="preserve"> lift)</w:t>
            </w:r>
          </w:p>
        </w:tc>
        <w:tc>
          <w:tcPr>
            <w:tcW w:w="992" w:type="dxa"/>
            <w:vMerge/>
          </w:tcPr>
          <w:p>
            <w:pPr>
              <w:rPr>
                <w:sz w:val="20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vislift (fish lift)</w:t>
            </w:r>
          </w:p>
        </w:tc>
        <w:tc>
          <w:tcPr>
            <w:tcW w:w="992" w:type="dxa"/>
            <w:vMerge/>
          </w:tcPr>
          <w:p>
            <w:pPr>
              <w:rPr>
                <w:sz w:val="20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Wulstfischpass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passe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à bourrelets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torusvispassage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proofErr w:type="spellStart"/>
            <w:r>
              <w:rPr>
                <w:rFonts w:cs="Verdana"/>
                <w:sz w:val="18"/>
                <w:szCs w:val="18"/>
              </w:rPr>
              <w:t>Rhomboidpass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en-GB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passe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rhomboïde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parallellogrampassage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Mäanderpass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passe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à méandres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meanderpassage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 xml:space="preserve">Borstenfischpass (Dr. </w:t>
            </w:r>
            <w:proofErr w:type="spellStart"/>
            <w:r>
              <w:rPr>
                <w:rFonts w:cs="Verdana"/>
                <w:sz w:val="18"/>
                <w:szCs w:val="18"/>
              </w:rPr>
              <w:t>Hassinger</w:t>
            </w:r>
            <w:proofErr w:type="spellEnd"/>
            <w:r>
              <w:rPr>
                <w:rFonts w:cs="Verdana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passe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à brosses (Dr. </w:t>
            </w:r>
            <w:proofErr w:type="spellStart"/>
            <w:r>
              <w:rPr>
                <w:rFonts w:cs="Verdana"/>
                <w:sz w:val="18"/>
                <w:szCs w:val="18"/>
                <w:lang w:val="fr"/>
              </w:rPr>
              <w:t>Hassinger</w:t>
            </w:r>
            <w:proofErr w:type="spellEnd"/>
            <w:r>
              <w:rPr>
                <w:rFonts w:cs="Verdana"/>
                <w:sz w:val="18"/>
                <w:szCs w:val="18"/>
                <w:lang w:val="fr"/>
              </w:rPr>
              <w:t>)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borstelvispassage (Dr. Hassinger)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Pfahl-Fischpass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20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passe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à pieux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paalvispassage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20"/>
              </w:rPr>
            </w:pPr>
            <w:r>
              <w:rPr>
                <w:rFonts w:cs="Verdana"/>
                <w:sz w:val="18"/>
                <w:szCs w:val="18"/>
              </w:rPr>
              <w:t>Umgehungsgerinne / Bypass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20"/>
                <w:lang w:val="en-US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rivière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de contournement /by-pass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bypass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Sohlrampe /-gleite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20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rampe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>/glissière de fond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bodemhelling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20"/>
              </w:rPr>
            </w:pPr>
            <w:r>
              <w:rPr>
                <w:rFonts w:cs="Verdana"/>
                <w:sz w:val="18"/>
                <w:szCs w:val="18"/>
              </w:rPr>
              <w:t>Teilrampe (Fischrampe)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rampe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partielle (à poissons)</w:t>
            </w:r>
          </w:p>
        </w:tc>
        <w:tc>
          <w:tcPr>
            <w:tcW w:w="992" w:type="dxa"/>
            <w:vMerge/>
          </w:tcPr>
          <w:p>
            <w:pPr>
              <w:rPr>
                <w:sz w:val="20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>
            <w:pPr>
              <w:rPr>
                <w:sz w:val="18"/>
                <w:szCs w:val="20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deelhelling (vishelling)</w:t>
            </w:r>
          </w:p>
        </w:tc>
        <w:tc>
          <w:tcPr>
            <w:tcW w:w="992" w:type="dxa"/>
            <w:vMerge/>
          </w:tcPr>
          <w:p>
            <w:pPr>
              <w:rPr>
                <w:sz w:val="20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lastRenderedPageBreak/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20"/>
              </w:rPr>
            </w:pPr>
            <w:r>
              <w:rPr>
                <w:rFonts w:cs="Verdana"/>
                <w:sz w:val="18"/>
                <w:szCs w:val="18"/>
              </w:rPr>
              <w:t>andere / Mischbauweise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autres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(</w:t>
            </w:r>
            <w:proofErr w:type="spellStart"/>
            <w:r>
              <w:rPr>
                <w:rFonts w:cs="Verdana"/>
                <w:sz w:val="18"/>
                <w:szCs w:val="18"/>
                <w:lang w:val="fr"/>
              </w:rPr>
              <w:t>other</w:t>
            </w:r>
            <w:proofErr w:type="spellEnd"/>
            <w:r>
              <w:rPr>
                <w:rFonts w:cs="Verdana"/>
                <w:sz w:val="18"/>
                <w:szCs w:val="18"/>
                <w:lang w:val="fr"/>
              </w:rPr>
              <w:t>) / conception mixte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overige / combinatie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unbekannt (</w:t>
            </w:r>
            <w:proofErr w:type="spellStart"/>
            <w:r>
              <w:rPr>
                <w:rFonts w:cs="Verdana"/>
                <w:sz w:val="18"/>
                <w:szCs w:val="18"/>
              </w:rPr>
              <w:t>unknown</w:t>
            </w:r>
            <w:proofErr w:type="spellEnd"/>
            <w:r>
              <w:rPr>
                <w:rFonts w:cs="Verdana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20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inconnu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(</w:t>
            </w:r>
            <w:proofErr w:type="spellStart"/>
            <w:r>
              <w:rPr>
                <w:rFonts w:cs="Verdana"/>
                <w:sz w:val="18"/>
                <w:szCs w:val="18"/>
                <w:lang w:val="fr"/>
              </w:rPr>
              <w:t>unknown</w:t>
            </w:r>
            <w:proofErr w:type="spellEnd"/>
            <w:r>
              <w:rPr>
                <w:rFonts w:cs="Verdana"/>
                <w:sz w:val="18"/>
                <w:szCs w:val="18"/>
                <w:lang w:val="fr"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onbekend (unknown)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</w:tbl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b/>
          <w:sz w:val="24"/>
          <w:u w:val="single"/>
          <w:lang w:val="en-US"/>
        </w:rPr>
      </w:pPr>
      <w:proofErr w:type="spellStart"/>
      <w:r>
        <w:rPr>
          <w:b/>
          <w:sz w:val="24"/>
          <w:u w:val="single"/>
          <w:lang w:val="en-US"/>
        </w:rPr>
        <w:t>Attribut</w:t>
      </w:r>
      <w:proofErr w:type="spellEnd"/>
      <w:r>
        <w:rPr>
          <w:b/>
          <w:sz w:val="24"/>
          <w:u w:val="single"/>
          <w:lang w:val="en-US"/>
        </w:rPr>
        <w:t xml:space="preserve"> </w:t>
      </w:r>
      <w:proofErr w:type="spellStart"/>
      <w:r>
        <w:rPr>
          <w:b/>
          <w:sz w:val="24"/>
          <w:u w:val="single"/>
          <w:lang w:val="en-US"/>
        </w:rPr>
        <w:t>UpFunct</w:t>
      </w:r>
      <w:proofErr w:type="spellEnd"/>
      <w:r>
        <w:rPr>
          <w:b/>
          <w:sz w:val="24"/>
          <w:u w:val="single"/>
          <w:lang w:val="en-US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8"/>
        <w:gridCol w:w="7670"/>
        <w:gridCol w:w="992"/>
      </w:tblGrid>
      <w:tr>
        <w:tc>
          <w:tcPr>
            <w:tcW w:w="8188" w:type="dxa"/>
            <w:gridSpan w:val="2"/>
            <w:tcBorders>
              <w:bottom w:val="single" w:sz="4" w:space="0" w:color="auto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992" w:type="dxa"/>
          </w:tcPr>
          <w:p>
            <w:pPr>
              <w:rPr>
                <w:b/>
              </w:rPr>
            </w:pPr>
            <w:r>
              <w:rPr>
                <w:b/>
              </w:rPr>
              <w:t>Value</w:t>
            </w: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en-US"/>
              </w:rPr>
            </w:pPr>
            <w:r>
              <w:rPr>
                <w:rFonts w:cs="Verdana"/>
                <w:sz w:val="18"/>
                <w:szCs w:val="18"/>
              </w:rPr>
              <w:t>passierbar (passable)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franchissable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(passable)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passeerbaar (passable)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  <w:lang w:val="en-US"/>
              </w:rPr>
            </w:pPr>
            <w:r>
              <w:rPr>
                <w:rFonts w:cs="Verdana"/>
                <w:sz w:val="18"/>
                <w:szCs w:val="18"/>
              </w:rPr>
              <w:t>eingeschränkt passierbar (</w:t>
            </w:r>
            <w:proofErr w:type="spellStart"/>
            <w:r>
              <w:rPr>
                <w:rFonts w:cs="Verdana"/>
                <w:sz w:val="18"/>
                <w:szCs w:val="18"/>
              </w:rPr>
              <w:t>restricted</w:t>
            </w:r>
            <w:proofErr w:type="spellEnd"/>
            <w:r>
              <w:rPr>
                <w:rFonts w:cs="Verdana"/>
                <w:sz w:val="18"/>
                <w:szCs w:val="18"/>
              </w:rPr>
              <w:t xml:space="preserve"> passable)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proofErr w:type="spellStart"/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franchissabilité</w:t>
            </w:r>
            <w:proofErr w:type="spellEnd"/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restreinte (</w:t>
            </w:r>
            <w:proofErr w:type="spellStart"/>
            <w:r>
              <w:rPr>
                <w:rFonts w:cs="Verdana"/>
                <w:sz w:val="18"/>
                <w:szCs w:val="18"/>
                <w:lang w:val="fr"/>
              </w:rPr>
              <w:t>restricted</w:t>
            </w:r>
            <w:proofErr w:type="spellEnd"/>
            <w:r>
              <w:rPr>
                <w:rFonts w:cs="Verdana"/>
                <w:sz w:val="18"/>
                <w:szCs w:val="18"/>
                <w:lang w:val="fr"/>
              </w:rPr>
              <w:t xml:space="preserve"> passable)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beperkt passeerbaar (restricted passable)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nicht passierbar (not passable)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non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franchissable (not passable)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niet passeerbaar (not passable)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unbekannt (</w:t>
            </w:r>
            <w:proofErr w:type="spellStart"/>
            <w:r>
              <w:rPr>
                <w:rFonts w:cs="Verdana"/>
                <w:sz w:val="18"/>
                <w:szCs w:val="18"/>
              </w:rPr>
              <w:t>unknown</w:t>
            </w:r>
            <w:proofErr w:type="spellEnd"/>
            <w:r>
              <w:rPr>
                <w:rFonts w:cs="Verdana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20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inconnue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(</w:t>
            </w:r>
            <w:proofErr w:type="spellStart"/>
            <w:r>
              <w:rPr>
                <w:rFonts w:cs="Verdana"/>
                <w:sz w:val="18"/>
                <w:szCs w:val="18"/>
                <w:lang w:val="fr"/>
              </w:rPr>
              <w:t>unknown</w:t>
            </w:r>
            <w:proofErr w:type="spellEnd"/>
            <w:r>
              <w:rPr>
                <w:rFonts w:cs="Verdana"/>
                <w:sz w:val="18"/>
                <w:szCs w:val="18"/>
                <w:lang w:val="fr"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onbekend (unknown)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</w:tbl>
    <w:p>
      <w:pPr>
        <w:rPr>
          <w:sz w:val="20"/>
        </w:rPr>
      </w:pPr>
    </w:p>
    <w:p>
      <w:pPr>
        <w:rPr>
          <w:b/>
          <w:sz w:val="24"/>
          <w:u w:val="single"/>
          <w:lang w:val="en-US"/>
        </w:rPr>
      </w:pPr>
      <w:proofErr w:type="spellStart"/>
      <w:r>
        <w:rPr>
          <w:b/>
          <w:sz w:val="24"/>
          <w:u w:val="single"/>
          <w:lang w:val="en-US"/>
        </w:rPr>
        <w:t>Attribut</w:t>
      </w:r>
      <w:proofErr w:type="spellEnd"/>
      <w:r>
        <w:rPr>
          <w:b/>
          <w:sz w:val="24"/>
          <w:u w:val="single"/>
          <w:lang w:val="en-US"/>
        </w:rPr>
        <w:t xml:space="preserve"> Down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8"/>
        <w:gridCol w:w="7670"/>
        <w:gridCol w:w="992"/>
      </w:tblGrid>
      <w:tr>
        <w:tc>
          <w:tcPr>
            <w:tcW w:w="8188" w:type="dxa"/>
            <w:gridSpan w:val="2"/>
            <w:tcBorders>
              <w:bottom w:val="single" w:sz="4" w:space="0" w:color="auto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992" w:type="dxa"/>
          </w:tcPr>
          <w:p>
            <w:pPr>
              <w:rPr>
                <w:b/>
              </w:rPr>
            </w:pPr>
            <w:r>
              <w:rPr>
                <w:b/>
              </w:rPr>
              <w:t>Value</w:t>
            </w: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Ja (</w:t>
            </w:r>
            <w:proofErr w:type="spellStart"/>
            <w:r>
              <w:rPr>
                <w:sz w:val="18"/>
                <w:szCs w:val="18"/>
              </w:rPr>
              <w:t>yes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20"/>
              </w:rPr>
            </w:pPr>
            <w:proofErr w:type="gramStart"/>
            <w:r>
              <w:rPr>
                <w:sz w:val="18"/>
                <w:szCs w:val="18"/>
                <w:lang w:val="fr"/>
              </w:rPr>
              <w:t>oui</w:t>
            </w:r>
            <w:proofErr w:type="gramEnd"/>
            <w:r>
              <w:rPr>
                <w:sz w:val="18"/>
                <w:szCs w:val="18"/>
                <w:lang w:val="fr"/>
              </w:rPr>
              <w:t xml:space="preserve"> (yes)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sz w:val="18"/>
                <w:szCs w:val="18"/>
                <w:lang w:val="nl-NL"/>
              </w:rPr>
              <w:t>ja (yes)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Nein (</w:t>
            </w:r>
            <w:proofErr w:type="spellStart"/>
            <w:r>
              <w:rPr>
                <w:sz w:val="18"/>
                <w:szCs w:val="18"/>
              </w:rPr>
              <w:t>no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20"/>
                <w:lang w:val="fr-FR"/>
              </w:rPr>
            </w:pPr>
            <w:proofErr w:type="gramStart"/>
            <w:r>
              <w:rPr>
                <w:sz w:val="18"/>
                <w:szCs w:val="18"/>
                <w:lang w:val="fr"/>
              </w:rPr>
              <w:t>non</w:t>
            </w:r>
            <w:proofErr w:type="gramEnd"/>
            <w:r>
              <w:rPr>
                <w:sz w:val="18"/>
                <w:szCs w:val="18"/>
                <w:lang w:val="fr"/>
              </w:rPr>
              <w:t xml:space="preserve"> (no)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sz w:val="18"/>
                <w:szCs w:val="18"/>
                <w:lang w:val="nl-NL"/>
              </w:rPr>
              <w:t>nee (no)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20"/>
              </w:rPr>
            </w:pPr>
            <w:proofErr w:type="spellStart"/>
            <w:r>
              <w:rPr>
                <w:rFonts w:cs="Verdana"/>
                <w:sz w:val="18"/>
                <w:szCs w:val="18"/>
                <w:lang w:val="en-GB"/>
              </w:rPr>
              <w:t>Geplant</w:t>
            </w:r>
            <w:proofErr w:type="spellEnd"/>
            <w:r>
              <w:rPr>
                <w:rFonts w:cs="Verdana"/>
                <w:sz w:val="18"/>
                <w:szCs w:val="18"/>
                <w:lang w:val="en-GB"/>
              </w:rPr>
              <w:t xml:space="preserve"> (planned)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20"/>
                <w:lang w:val="en-US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en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cours de préparation (</w:t>
            </w:r>
            <w:proofErr w:type="spellStart"/>
            <w:r>
              <w:rPr>
                <w:rFonts w:cs="Verdana"/>
                <w:sz w:val="18"/>
                <w:szCs w:val="18"/>
                <w:lang w:val="fr"/>
              </w:rPr>
              <w:t>planned</w:t>
            </w:r>
            <w:proofErr w:type="spellEnd"/>
            <w:r>
              <w:rPr>
                <w:rFonts w:cs="Verdana"/>
                <w:sz w:val="18"/>
                <w:szCs w:val="18"/>
                <w:lang w:val="fr"/>
              </w:rPr>
              <w:t>)</w:t>
            </w:r>
          </w:p>
        </w:tc>
        <w:tc>
          <w:tcPr>
            <w:tcW w:w="992" w:type="dxa"/>
            <w:vMerge/>
          </w:tcPr>
          <w:p>
            <w:pPr>
              <w:rPr>
                <w:sz w:val="20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>
            <w:pPr>
              <w:rPr>
                <w:sz w:val="18"/>
                <w:szCs w:val="20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gepland (planned)</w:t>
            </w:r>
          </w:p>
        </w:tc>
        <w:tc>
          <w:tcPr>
            <w:tcW w:w="992" w:type="dxa"/>
            <w:vMerge/>
          </w:tcPr>
          <w:p>
            <w:pPr>
              <w:rPr>
                <w:sz w:val="20"/>
              </w:rPr>
            </w:pPr>
          </w:p>
        </w:tc>
      </w:tr>
      <w:tr>
        <w:tc>
          <w:tcPr>
            <w:tcW w:w="518" w:type="dxa"/>
            <w:tcBorders>
              <w:top w:val="single" w:sz="4" w:space="0" w:color="auto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top w:val="single" w:sz="4" w:space="0" w:color="auto"/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proofErr w:type="spellStart"/>
            <w:r>
              <w:rPr>
                <w:rFonts w:cs="Verdana"/>
                <w:sz w:val="18"/>
                <w:szCs w:val="18"/>
                <w:lang w:val="en-GB"/>
              </w:rPr>
              <w:t>unbekannt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18"/>
              </w:rPr>
              <w:t>4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20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inconnu</w:t>
            </w:r>
            <w:proofErr w:type="gramEnd"/>
          </w:p>
        </w:tc>
        <w:tc>
          <w:tcPr>
            <w:tcW w:w="992" w:type="dxa"/>
            <w:vMerge/>
          </w:tcPr>
          <w:p>
            <w:pPr>
              <w:rPr>
                <w:sz w:val="20"/>
              </w:rPr>
            </w:pPr>
          </w:p>
        </w:tc>
      </w:tr>
      <w:tr>
        <w:tc>
          <w:tcPr>
            <w:tcW w:w="518" w:type="dxa"/>
            <w:tcBorders>
              <w:top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onbekend</w:t>
            </w:r>
          </w:p>
        </w:tc>
        <w:tc>
          <w:tcPr>
            <w:tcW w:w="992" w:type="dxa"/>
            <w:vMerge/>
          </w:tcPr>
          <w:p>
            <w:pPr>
              <w:rPr>
                <w:sz w:val="20"/>
              </w:rPr>
            </w:pPr>
          </w:p>
        </w:tc>
      </w:tr>
    </w:tbl>
    <w:p>
      <w:pPr>
        <w:rPr>
          <w:sz w:val="20"/>
        </w:rPr>
      </w:pPr>
    </w:p>
    <w:p>
      <w:pPr>
        <w:rPr>
          <w:sz w:val="20"/>
        </w:rPr>
      </w:pPr>
    </w:p>
    <w:p>
      <w:pPr>
        <w:rPr>
          <w:b/>
          <w:sz w:val="24"/>
          <w:u w:val="single"/>
          <w:lang w:val="en-US"/>
        </w:rPr>
      </w:pPr>
      <w:proofErr w:type="spellStart"/>
      <w:r>
        <w:rPr>
          <w:b/>
          <w:sz w:val="24"/>
          <w:u w:val="single"/>
          <w:lang w:val="en-US"/>
        </w:rPr>
        <w:t>Attribut</w:t>
      </w:r>
      <w:proofErr w:type="spellEnd"/>
      <w:r>
        <w:rPr>
          <w:b/>
          <w:sz w:val="24"/>
          <w:u w:val="single"/>
          <w:lang w:val="en-US"/>
        </w:rPr>
        <w:t xml:space="preserve"> </w:t>
      </w:r>
      <w:proofErr w:type="spellStart"/>
      <w:r>
        <w:rPr>
          <w:b/>
          <w:sz w:val="24"/>
          <w:u w:val="single"/>
          <w:lang w:val="en-US"/>
        </w:rPr>
        <w:t>DownType</w:t>
      </w:r>
      <w:proofErr w:type="spellEnd"/>
      <w:r>
        <w:rPr>
          <w:b/>
          <w:sz w:val="24"/>
          <w:u w:val="single"/>
          <w:lang w:val="en-US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8"/>
        <w:gridCol w:w="7670"/>
        <w:gridCol w:w="992"/>
      </w:tblGrid>
      <w:tr>
        <w:tc>
          <w:tcPr>
            <w:tcW w:w="8188" w:type="dxa"/>
            <w:gridSpan w:val="2"/>
            <w:tcBorders>
              <w:bottom w:val="single" w:sz="4" w:space="0" w:color="auto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992" w:type="dxa"/>
          </w:tcPr>
          <w:p>
            <w:pPr>
              <w:rPr>
                <w:b/>
              </w:rPr>
            </w:pPr>
            <w:r>
              <w:rPr>
                <w:b/>
              </w:rPr>
              <w:t>Value</w:t>
            </w: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en-US"/>
              </w:rPr>
            </w:pPr>
            <w:r>
              <w:rPr>
                <w:rFonts w:cs="Verdana"/>
                <w:sz w:val="18"/>
                <w:szCs w:val="18"/>
              </w:rPr>
              <w:t>Horizontalrechen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grille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horizontale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 xml:space="preserve">horizontaal rooster 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  <w:lang w:val="en-US"/>
              </w:rPr>
            </w:pPr>
            <w:r>
              <w:rPr>
                <w:rFonts w:cs="Verdana"/>
                <w:sz w:val="18"/>
                <w:szCs w:val="18"/>
              </w:rPr>
              <w:t>Vertikalrechen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grille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verticale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verticaal rooster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Rollrechen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grille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rotative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hark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en-GB"/>
              </w:rPr>
            </w:pPr>
            <w:r>
              <w:rPr>
                <w:rFonts w:cs="Verdana"/>
                <w:sz w:val="18"/>
                <w:szCs w:val="18"/>
              </w:rPr>
              <w:t>oberflächennaher Bypass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système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de contournement proche de la surface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oppervlakkige bypass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sohlnaher Bypass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système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de contournement proche du fond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diepe bypass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Bypass-Schacht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canal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de dérivation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bypass-schacht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Leitrechen-Bypass-System nach EBEL, GLUCH&amp; KEHL (2001)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système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alliant grille d'orientation et dispositif de contournement d'après EBEL, GLUCH&amp; KEHL (2001)</w:t>
            </w:r>
          </w:p>
        </w:tc>
        <w:tc>
          <w:tcPr>
            <w:tcW w:w="992" w:type="dxa"/>
            <w:vMerge/>
          </w:tcPr>
          <w:p>
            <w:pPr>
              <w:rPr>
                <w:sz w:val="20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bypass met visgeleidend rooster volgens EBEL, GLUCH &amp; KEHL (2001)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>
            <w:pPr>
              <w:rPr>
                <w:sz w:val="20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rFonts w:cs="Verdana"/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andere (</w:t>
            </w:r>
            <w:proofErr w:type="spellStart"/>
            <w:r>
              <w:rPr>
                <w:rFonts w:cs="Verdana"/>
                <w:sz w:val="18"/>
                <w:szCs w:val="18"/>
              </w:rPr>
              <w:t>other</w:t>
            </w:r>
            <w:proofErr w:type="spellEnd"/>
            <w:r>
              <w:rPr>
                <w:rFonts w:cs="Verdana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rFonts w:cs="Verdana"/>
                <w:sz w:val="18"/>
                <w:szCs w:val="18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autres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(</w:t>
            </w:r>
            <w:proofErr w:type="spellStart"/>
            <w:r>
              <w:rPr>
                <w:rFonts w:cs="Verdana"/>
                <w:sz w:val="18"/>
                <w:szCs w:val="18"/>
                <w:lang w:val="fr"/>
              </w:rPr>
              <w:t>other</w:t>
            </w:r>
            <w:proofErr w:type="spellEnd"/>
            <w:r>
              <w:rPr>
                <w:rFonts w:cs="Verdana"/>
                <w:sz w:val="18"/>
                <w:szCs w:val="18"/>
                <w:lang w:val="fr"/>
              </w:rPr>
              <w:t>)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rFonts w:cs="Verdana"/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overige (other)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top w:val="single" w:sz="4" w:space="0" w:color="auto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top w:val="single" w:sz="4" w:space="0" w:color="auto"/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unbekannt (</w:t>
            </w:r>
            <w:proofErr w:type="spellStart"/>
            <w:r>
              <w:rPr>
                <w:rFonts w:cs="Verdana"/>
                <w:sz w:val="18"/>
                <w:szCs w:val="18"/>
              </w:rPr>
              <w:t>unknown</w:t>
            </w:r>
            <w:proofErr w:type="spellEnd"/>
            <w:r>
              <w:rPr>
                <w:rFonts w:cs="Verdana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20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inconnu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(</w:t>
            </w:r>
            <w:proofErr w:type="spellStart"/>
            <w:r>
              <w:rPr>
                <w:rFonts w:cs="Verdana"/>
                <w:sz w:val="18"/>
                <w:szCs w:val="18"/>
                <w:lang w:val="fr"/>
              </w:rPr>
              <w:t>unknown</w:t>
            </w:r>
            <w:proofErr w:type="spellEnd"/>
            <w:r>
              <w:rPr>
                <w:rFonts w:cs="Verdana"/>
                <w:sz w:val="18"/>
                <w:szCs w:val="18"/>
                <w:lang w:val="fr"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onbekend (unknown)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</w:tbl>
    <w:p>
      <w:pPr>
        <w:rPr>
          <w:sz w:val="20"/>
        </w:rPr>
      </w:pPr>
    </w:p>
    <w:p>
      <w:pPr>
        <w:rPr>
          <w:b/>
          <w:sz w:val="24"/>
          <w:u w:val="single"/>
          <w:lang w:val="en-US"/>
        </w:rPr>
      </w:pPr>
      <w:proofErr w:type="spellStart"/>
      <w:r>
        <w:rPr>
          <w:b/>
          <w:sz w:val="24"/>
          <w:u w:val="single"/>
          <w:lang w:val="en-US"/>
        </w:rPr>
        <w:t>Attribut</w:t>
      </w:r>
      <w:proofErr w:type="spellEnd"/>
      <w:r>
        <w:rPr>
          <w:b/>
          <w:sz w:val="24"/>
          <w:u w:val="single"/>
          <w:lang w:val="en-US"/>
        </w:rPr>
        <w:t xml:space="preserve"> </w:t>
      </w:r>
      <w:proofErr w:type="spellStart"/>
      <w:r>
        <w:rPr>
          <w:b/>
          <w:sz w:val="24"/>
          <w:u w:val="single"/>
          <w:lang w:val="en-US"/>
        </w:rPr>
        <w:t>EelProtect</w:t>
      </w:r>
      <w:proofErr w:type="spellEnd"/>
      <w:r>
        <w:rPr>
          <w:b/>
          <w:sz w:val="24"/>
          <w:u w:val="single"/>
          <w:lang w:val="en-US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8"/>
        <w:gridCol w:w="7670"/>
        <w:gridCol w:w="992"/>
      </w:tblGrid>
      <w:tr>
        <w:tc>
          <w:tcPr>
            <w:tcW w:w="8188" w:type="dxa"/>
            <w:gridSpan w:val="2"/>
            <w:tcBorders>
              <w:bottom w:val="single" w:sz="4" w:space="0" w:color="auto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992" w:type="dxa"/>
          </w:tcPr>
          <w:p>
            <w:pPr>
              <w:rPr>
                <w:b/>
              </w:rPr>
            </w:pPr>
            <w:r>
              <w:rPr>
                <w:b/>
              </w:rPr>
              <w:t>Value</w:t>
            </w: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 xml:space="preserve">weder Fang- und Transportmaßnahme noch Turbinenmanagement 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20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ni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mesure de capture et de transport ni gestion de turbines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noch vangst- en transportmaatregel noch turbinebeheer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Aale im Oberwasser der Staustufe gefangen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20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anguilles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capturées dans le bief amont du barrage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alen gevangen in het bovenpand van de stuw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20"/>
              </w:rPr>
            </w:pPr>
            <w:r>
              <w:rPr>
                <w:rFonts w:cs="Verdana"/>
                <w:sz w:val="18"/>
                <w:szCs w:val="18"/>
              </w:rPr>
              <w:t>Turbinenmanagement für den Aal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20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gestion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des turbines pour l’anguille</w:t>
            </w:r>
          </w:p>
        </w:tc>
        <w:tc>
          <w:tcPr>
            <w:tcW w:w="992" w:type="dxa"/>
            <w:vMerge/>
          </w:tcPr>
          <w:p>
            <w:pPr>
              <w:rPr>
                <w:sz w:val="20"/>
              </w:rPr>
            </w:pPr>
          </w:p>
        </w:tc>
      </w:tr>
      <w:tr>
        <w:tc>
          <w:tcPr>
            <w:tcW w:w="518" w:type="dxa"/>
            <w:tcBorders>
              <w:top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>
            <w:pPr>
              <w:rPr>
                <w:sz w:val="18"/>
                <w:szCs w:val="20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turbinebeheer voor de aal</w:t>
            </w:r>
          </w:p>
        </w:tc>
        <w:tc>
          <w:tcPr>
            <w:tcW w:w="992" w:type="dxa"/>
            <w:vMerge/>
          </w:tcPr>
          <w:p>
            <w:pPr>
              <w:rPr>
                <w:sz w:val="20"/>
              </w:rPr>
            </w:pPr>
          </w:p>
        </w:tc>
      </w:tr>
      <w:tr>
        <w:tc>
          <w:tcPr>
            <w:tcW w:w="518" w:type="dxa"/>
            <w:tcBorders>
              <w:top w:val="single" w:sz="4" w:space="0" w:color="auto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top w:val="single" w:sz="4" w:space="0" w:color="auto"/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proofErr w:type="spellStart"/>
            <w:r>
              <w:rPr>
                <w:rFonts w:cs="Verdana"/>
                <w:sz w:val="18"/>
                <w:szCs w:val="18"/>
                <w:lang w:val="en-GB"/>
              </w:rPr>
              <w:t>unbekannt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18"/>
              </w:rPr>
              <w:t>3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20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inconnu</w:t>
            </w:r>
            <w:proofErr w:type="gramEnd"/>
          </w:p>
        </w:tc>
        <w:tc>
          <w:tcPr>
            <w:tcW w:w="992" w:type="dxa"/>
            <w:vMerge/>
          </w:tcPr>
          <w:p>
            <w:pPr>
              <w:rPr>
                <w:sz w:val="20"/>
              </w:rPr>
            </w:pPr>
          </w:p>
        </w:tc>
      </w:tr>
      <w:tr>
        <w:tc>
          <w:tcPr>
            <w:tcW w:w="518" w:type="dxa"/>
            <w:tcBorders>
              <w:top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onbekend</w:t>
            </w:r>
          </w:p>
        </w:tc>
        <w:tc>
          <w:tcPr>
            <w:tcW w:w="992" w:type="dxa"/>
            <w:vMerge/>
          </w:tcPr>
          <w:p>
            <w:pPr>
              <w:rPr>
                <w:sz w:val="20"/>
              </w:rPr>
            </w:pPr>
          </w:p>
        </w:tc>
      </w:tr>
    </w:tbl>
    <w:p>
      <w:pPr>
        <w:rPr>
          <w:sz w:val="20"/>
        </w:rPr>
      </w:pPr>
    </w:p>
    <w:p>
      <w:pPr>
        <w:rPr>
          <w:sz w:val="20"/>
        </w:rPr>
      </w:pPr>
    </w:p>
    <w:p>
      <w:pPr>
        <w:rPr>
          <w:b/>
          <w:sz w:val="24"/>
          <w:u w:val="single"/>
          <w:lang w:val="en-US"/>
        </w:rPr>
      </w:pPr>
      <w:proofErr w:type="spellStart"/>
      <w:r>
        <w:rPr>
          <w:b/>
          <w:sz w:val="24"/>
          <w:u w:val="single"/>
          <w:lang w:val="en-US"/>
        </w:rPr>
        <w:t>Attribut</w:t>
      </w:r>
      <w:proofErr w:type="spellEnd"/>
      <w:r>
        <w:rPr>
          <w:b/>
          <w:sz w:val="24"/>
          <w:u w:val="single"/>
          <w:lang w:val="en-US"/>
        </w:rPr>
        <w:t xml:space="preserve"> </w:t>
      </w:r>
      <w:proofErr w:type="spellStart"/>
      <w:r>
        <w:rPr>
          <w:b/>
          <w:sz w:val="24"/>
          <w:u w:val="single"/>
          <w:lang w:val="en-US"/>
        </w:rPr>
        <w:t>DownFunct</w:t>
      </w:r>
      <w:proofErr w:type="spellEnd"/>
      <w:r>
        <w:rPr>
          <w:b/>
          <w:sz w:val="24"/>
          <w:u w:val="single"/>
          <w:lang w:val="en-US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8"/>
        <w:gridCol w:w="7670"/>
        <w:gridCol w:w="992"/>
      </w:tblGrid>
      <w:tr>
        <w:tc>
          <w:tcPr>
            <w:tcW w:w="8188" w:type="dxa"/>
            <w:gridSpan w:val="2"/>
            <w:tcBorders>
              <w:bottom w:val="single" w:sz="4" w:space="0" w:color="auto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992" w:type="dxa"/>
          </w:tcPr>
          <w:p>
            <w:pPr>
              <w:rPr>
                <w:b/>
              </w:rPr>
            </w:pPr>
            <w:r>
              <w:rPr>
                <w:b/>
              </w:rPr>
              <w:t>Value</w:t>
            </w: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"/>
              </w:rPr>
            </w:pPr>
            <w:proofErr w:type="spellStart"/>
            <w:r>
              <w:rPr>
                <w:rFonts w:cs="Verdana"/>
                <w:sz w:val="18"/>
                <w:szCs w:val="18"/>
                <w:lang w:val="fr"/>
              </w:rPr>
              <w:t>Sterblichkeit</w:t>
            </w:r>
            <w:proofErr w:type="spellEnd"/>
            <w:r>
              <w:rPr>
                <w:rFonts w:cs="Verdana"/>
                <w:sz w:val="18"/>
                <w:szCs w:val="18"/>
                <w:lang w:val="fr"/>
              </w:rPr>
              <w:t xml:space="preserve"> &lt; 1 %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mortalité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&lt; 1 %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"/>
              </w:rPr>
            </w:pPr>
            <w:proofErr w:type="spellStart"/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mortaliteit</w:t>
            </w:r>
            <w:proofErr w:type="spellEnd"/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&lt; 1%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  <w:lang w:val="en-US"/>
              </w:rPr>
            </w:pPr>
            <w:r>
              <w:rPr>
                <w:rFonts w:cs="Verdana"/>
                <w:sz w:val="18"/>
                <w:szCs w:val="18"/>
              </w:rPr>
              <w:t>Sterblichkeit &lt; 10%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mortalité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&lt; 10 %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mortaliteit &lt; 10%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10 – 60% Sterblichkeit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mortalité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de 10 à 60 %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mortaliteit 10-60%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en-GB"/>
              </w:rPr>
            </w:pPr>
            <w:r>
              <w:rPr>
                <w:rFonts w:cs="Verdana"/>
                <w:sz w:val="18"/>
                <w:szCs w:val="18"/>
              </w:rPr>
              <w:t>60 – 100% Sterblichkeit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mortalité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de 60 à 100 %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  <w:lang w:val="en-US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mortaliteit 60–100%</w:t>
            </w:r>
          </w:p>
        </w:tc>
        <w:tc>
          <w:tcPr>
            <w:tcW w:w="992" w:type="dxa"/>
            <w:vMerge/>
          </w:tcPr>
          <w:p>
            <w:pPr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  <w:t>unbekannt (</w:t>
            </w:r>
            <w:proofErr w:type="spellStart"/>
            <w:r>
              <w:rPr>
                <w:rFonts w:cs="Verdana"/>
                <w:sz w:val="18"/>
                <w:szCs w:val="18"/>
              </w:rPr>
              <w:t>unknown</w:t>
            </w:r>
            <w:proofErr w:type="spellEnd"/>
            <w:r>
              <w:rPr>
                <w:rFonts w:cs="Verdana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>
        <w:tc>
          <w:tcPr>
            <w:tcW w:w="518" w:type="dxa"/>
            <w:tcBorders>
              <w:top w:val="nil"/>
              <w:bottom w:val="nil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>
            <w:pPr>
              <w:rPr>
                <w:sz w:val="18"/>
                <w:szCs w:val="20"/>
                <w:lang w:val="fr-FR"/>
              </w:rPr>
            </w:pPr>
            <w:proofErr w:type="gramStart"/>
            <w:r>
              <w:rPr>
                <w:rFonts w:cs="Verdana"/>
                <w:sz w:val="18"/>
                <w:szCs w:val="18"/>
                <w:lang w:val="fr"/>
              </w:rPr>
              <w:t>inconnu</w:t>
            </w:r>
            <w:proofErr w:type="gramEnd"/>
            <w:r>
              <w:rPr>
                <w:rFonts w:cs="Verdana"/>
                <w:sz w:val="18"/>
                <w:szCs w:val="18"/>
                <w:lang w:val="fr"/>
              </w:rPr>
              <w:t xml:space="preserve"> (</w:t>
            </w:r>
            <w:proofErr w:type="spellStart"/>
            <w:r>
              <w:rPr>
                <w:rFonts w:cs="Verdana"/>
                <w:sz w:val="18"/>
                <w:szCs w:val="18"/>
                <w:lang w:val="fr"/>
              </w:rPr>
              <w:t>unknown</w:t>
            </w:r>
            <w:proofErr w:type="spellEnd"/>
            <w:r>
              <w:rPr>
                <w:rFonts w:cs="Verdana"/>
                <w:sz w:val="18"/>
                <w:szCs w:val="18"/>
                <w:lang w:val="fr"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>
            <w:pPr>
              <w:rPr>
                <w:sz w:val="18"/>
              </w:rPr>
            </w:pPr>
            <w:r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>
            <w:pPr>
              <w:rPr>
                <w:sz w:val="18"/>
                <w:szCs w:val="18"/>
                <w:lang w:val="nl-NL"/>
              </w:rPr>
            </w:pPr>
            <w:r>
              <w:rPr>
                <w:rFonts w:cs="Verdana"/>
                <w:sz w:val="18"/>
                <w:szCs w:val="18"/>
                <w:lang w:val="nl-NL"/>
              </w:rPr>
              <w:t>onbekend (unknown)</w:t>
            </w: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</w:tbl>
    <w:p>
      <w:pPr>
        <w:rPr>
          <w:sz w:val="20"/>
        </w:rPr>
      </w:pPr>
    </w:p>
    <w:p>
      <w:pPr>
        <w:rPr>
          <w:sz w:val="20"/>
        </w:rPr>
      </w:pPr>
    </w:p>
    <w:sectPr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9C766C-0203-4CF9-BDB5-24A8B5ED3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11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1260</Words>
  <Characters>7945</Characters>
  <Application>Microsoft Office Word</Application>
  <DocSecurity>0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Bundesanstalt für Gewässerkunde</Company>
  <LinksUpToDate>false</LinksUpToDate>
  <CharactersWithSpaces>9187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Kleber, Sven-Henrik, M4, MT</dc:creator>
  <cp:lastModifiedBy>Fay, Torsten, M4, MT</cp:lastModifiedBy>
  <cp:revision>7</cp:revision>
  <dcterms:created xsi:type="dcterms:W3CDTF">2018-07-12T09:43:00Z</dcterms:created>
  <dcterms:modified xsi:type="dcterms:W3CDTF">2023-05-25T09:38:00Z</dcterms:modified>
</cp:coreProperties>
</file>